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15CB" w14:textId="77777777" w:rsidR="00B219A8" w:rsidRDefault="00B219A8" w:rsidP="00B51965">
      <w:pPr>
        <w:sectPr w:rsidR="00B219A8" w:rsidSect="00F20042">
          <w:headerReference w:type="default" r:id="rId11"/>
          <w:footerReference w:type="default" r:id="rId12"/>
          <w:headerReference w:type="first" r:id="rId13"/>
          <w:pgSz w:w="11900" w:h="16840"/>
          <w:pgMar w:top="1417" w:right="1417" w:bottom="1417" w:left="1417" w:header="708" w:footer="708" w:gutter="0"/>
          <w:cols w:space="708"/>
          <w:titlePg/>
          <w:docGrid w:linePitch="360"/>
        </w:sectPr>
      </w:pPr>
      <w:r>
        <w:rPr>
          <w:noProof/>
          <w:lang w:eastAsia="fr-BE"/>
        </w:rPr>
        <mc:AlternateContent>
          <mc:Choice Requires="wps">
            <w:drawing>
              <wp:anchor distT="0" distB="0" distL="114300" distR="114300" simplePos="0" relativeHeight="251659264" behindDoc="0" locked="1" layoutInCell="1" allowOverlap="1" wp14:anchorId="0B332D7A" wp14:editId="45646B20">
                <wp:simplePos x="0" y="0"/>
                <wp:positionH relativeFrom="page">
                  <wp:posOffset>612140</wp:posOffset>
                </wp:positionH>
                <wp:positionV relativeFrom="page">
                  <wp:posOffset>6120765</wp:posOffset>
                </wp:positionV>
                <wp:extent cx="6336000" cy="4140000"/>
                <wp:effectExtent l="0" t="0" r="1905" b="635"/>
                <wp:wrapNone/>
                <wp:docPr id="5" name="Zone de texte 5"/>
                <wp:cNvGraphicFramePr/>
                <a:graphic xmlns:a="http://schemas.openxmlformats.org/drawingml/2006/main">
                  <a:graphicData uri="http://schemas.microsoft.com/office/word/2010/wordprocessingShape">
                    <wps:wsp>
                      <wps:cNvSpPr txBox="1"/>
                      <wps:spPr>
                        <a:xfrm>
                          <a:off x="0" y="0"/>
                          <a:ext cx="6336000" cy="4140000"/>
                        </a:xfrm>
                        <a:prstGeom prst="rect">
                          <a:avLst/>
                        </a:prstGeom>
                        <a:noFill/>
                        <a:ln w="6350">
                          <a:noFill/>
                        </a:ln>
                      </wps:spPr>
                      <wps:txbx>
                        <w:txbxContent>
                          <w:p w14:paraId="620400D9" w14:textId="7070053D" w:rsidR="00B65B7B" w:rsidRPr="00154957" w:rsidRDefault="00B65B7B" w:rsidP="007B5CF0">
                            <w:pPr>
                              <w:pStyle w:val="Titre1Sans"/>
                              <w:rPr>
                                <w:lang w:val="nl-BE"/>
                              </w:rPr>
                            </w:pPr>
                            <w:r>
                              <w:rPr>
                                <w:lang w:val="nl-BE"/>
                              </w:rPr>
                              <w:t>PREVENTIEPROGRAMMA TEGEN SCHOOLVERZUIM (PSV)</w:t>
                            </w:r>
                          </w:p>
                          <w:p w14:paraId="55EF9483" w14:textId="12FC527E" w:rsidR="00B65B7B" w:rsidRPr="00154957" w:rsidRDefault="00B65B7B" w:rsidP="00B51965">
                            <w:pPr>
                              <w:pStyle w:val="CoverDate"/>
                              <w:rPr>
                                <w:bCs/>
                                <w:caps w:val="0"/>
                                <w:color w:val="A6A6A6" w:themeColor="background1" w:themeShade="A6"/>
                                <w:spacing w:val="20"/>
                                <w:sz w:val="40"/>
                                <w:szCs w:val="48"/>
                                <w:lang w:val="nl-BE"/>
                              </w:rPr>
                            </w:pPr>
                            <w:r>
                              <w:rPr>
                                <w:bCs/>
                                <w:caps w:val="0"/>
                                <w:color w:val="A6A6A6" w:themeColor="background1" w:themeShade="A6"/>
                                <w:sz w:val="40"/>
                                <w:szCs w:val="48"/>
                                <w:lang w:val="nl-BE"/>
                              </w:rPr>
                              <w:t xml:space="preserve">Projectoproep van het Brussels Hoofdstedelijk Gewest </w:t>
                            </w:r>
                          </w:p>
                          <w:p w14:paraId="632158E7" w14:textId="77777777" w:rsidR="00B65B7B" w:rsidRPr="00154957" w:rsidRDefault="00B65B7B" w:rsidP="00B51965">
                            <w:pPr>
                              <w:pStyle w:val="CoverDate"/>
                              <w:rPr>
                                <w:bCs/>
                                <w:caps w:val="0"/>
                                <w:color w:val="A6A6A6" w:themeColor="background1" w:themeShade="A6"/>
                                <w:spacing w:val="20"/>
                                <w:sz w:val="40"/>
                                <w:szCs w:val="48"/>
                                <w:lang w:val="nl-BE"/>
                              </w:rPr>
                            </w:pPr>
                          </w:p>
                          <w:p w14:paraId="115C84AA" w14:textId="564556E7" w:rsidR="00B65B7B" w:rsidRPr="009E710D" w:rsidRDefault="00531AD5" w:rsidP="00B51965">
                            <w:pPr>
                              <w:pStyle w:val="CoverDate"/>
                            </w:pPr>
                            <w:r>
                              <w:rPr>
                                <w:bCs/>
                                <w:lang w:val="nl-BE"/>
                              </w:rPr>
                              <w:t>Sept. 2021-juni 2024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32D7A" id="_x0000_t202" coordsize="21600,21600" o:spt="202" path="m,l,21600r21600,l21600,xe">
                <v:stroke joinstyle="miter"/>
                <v:path gradientshapeok="t" o:connecttype="rect"/>
              </v:shapetype>
              <v:shape id="Zone de texte 5" o:spid="_x0000_s1026" type="#_x0000_t202" style="position:absolute;left:0;text-align:left;margin-left:48.2pt;margin-top:481.95pt;width:498.9pt;height:3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" filled="f" stroked="f" strokeweight=".5pt">
                <v:textbox inset="0,0,0,0">
                  <w:txbxContent>
                    <w:p w14:paraId="620400D9" w14:textId="7070053D" w:rsidR="00B65B7B" w:rsidRPr="00154957" w:rsidRDefault="00B65B7B" w:rsidP="007B5CF0">
                      <w:pPr>
                        <w:pStyle w:val="Titre1Sans"/>
                        <w:rPr>
                          <w:lang w:val="nl-BE"/>
                        </w:rPr>
                      </w:pPr>
                      <w:r>
                        <w:rPr>
                          <w:lang w:val="nl-BE"/>
                        </w:rPr>
                        <w:t>PREVENTIEPROGRAMMA TEGEN SCHOOLVERZUIM (PSV)</w:t>
                      </w:r>
                    </w:p>
                    <w:p w14:paraId="55EF9483" w14:textId="12FC527E" w:rsidR="00B65B7B" w:rsidRPr="00154957" w:rsidRDefault="00B65B7B" w:rsidP="00B51965">
                      <w:pPr>
                        <w:pStyle w:val="CoverDate"/>
                        <w:rPr>
                          <w:bCs/>
                          <w:caps w:val="0"/>
                          <w:color w:val="A6A6A6" w:themeColor="background1" w:themeShade="A6"/>
                          <w:spacing w:val="20"/>
                          <w:sz w:val="40"/>
                          <w:szCs w:val="48"/>
                          <w:lang w:val="nl-BE"/>
                        </w:rPr>
                      </w:pPr>
                      <w:r>
                        <w:rPr>
                          <w:bCs/>
                          <w:caps w:val="0"/>
                          <w:color w:val="A6A6A6" w:themeColor="background1" w:themeShade="A6"/>
                          <w:sz w:val="40"/>
                          <w:szCs w:val="48"/>
                          <w:lang w:val="nl-BE"/>
                        </w:rPr>
                        <w:t xml:space="preserve">Projectoproep van het Brussels Hoofdstedelijk Gewest </w:t>
                      </w:r>
                    </w:p>
                    <w:p w14:paraId="632158E7" w14:textId="77777777" w:rsidR="00B65B7B" w:rsidRPr="00154957" w:rsidRDefault="00B65B7B" w:rsidP="00B51965">
                      <w:pPr>
                        <w:pStyle w:val="CoverDate"/>
                        <w:rPr>
                          <w:bCs/>
                          <w:caps w:val="0"/>
                          <w:color w:val="A6A6A6" w:themeColor="background1" w:themeShade="A6"/>
                          <w:spacing w:val="20"/>
                          <w:sz w:val="40"/>
                          <w:szCs w:val="48"/>
                          <w:lang w:val="nl-BE"/>
                        </w:rPr>
                      </w:pPr>
                    </w:p>
                    <w:p w14:paraId="115C84AA" w14:textId="564556E7" w:rsidR="00B65B7B" w:rsidRPr="009E710D" w:rsidRDefault="00531AD5" w:rsidP="00B51965">
                      <w:pPr>
                        <w:pStyle w:val="CoverDate"/>
                      </w:pPr>
                      <w:r>
                        <w:rPr>
                          <w:bCs/>
                          <w:lang w:val="nl-BE"/>
                        </w:rPr>
                        <w:t>Sept. 2021-juni 2024</w:t>
                      </w:r>
                    </w:p>
                  </w:txbxContent>
                </v:textbox>
                <w10:wrap anchorx="page" anchory="page"/>
                <w10:anchorlock/>
              </v:shape>
            </w:pict>
          </mc:Fallback>
        </mc:AlternateContent>
      </w:r>
    </w:p>
    <w:p w14:paraId="1C6918A8" w14:textId="77777777" w:rsidR="00322FF4" w:rsidRPr="00322FF4" w:rsidRDefault="00322FF4" w:rsidP="00322FF4">
      <w:pPr>
        <w:numPr>
          <w:ilvl w:val="0"/>
          <w:numId w:val="7"/>
        </w:numPr>
        <w:spacing w:before="0"/>
        <w:jc w:val="left"/>
        <w:outlineLvl w:val="0"/>
        <w:rPr>
          <w:rFonts w:cs="Times New Roman (Corps CS)"/>
          <w:b/>
          <w:bCs/>
          <w:caps/>
          <w:color w:val="D95949" w:themeColor="text2"/>
          <w:spacing w:val="10"/>
          <w:sz w:val="44"/>
          <w:szCs w:val="48"/>
        </w:rPr>
      </w:pPr>
      <w:r>
        <w:rPr>
          <w:rFonts w:cs="Times New Roman (Corps CS)"/>
          <w:b/>
          <w:bCs/>
          <w:caps/>
          <w:color w:val="D95949" w:themeColor="text2"/>
          <w:sz w:val="44"/>
          <w:szCs w:val="48"/>
          <w:lang w:val="nl-BE"/>
        </w:rPr>
        <w:lastRenderedPageBreak/>
        <w:t xml:space="preserve">Algemene context </w:t>
      </w:r>
    </w:p>
    <w:p w14:paraId="06E3AD91" w14:textId="77777777" w:rsidR="00322FF4" w:rsidRPr="00322FF4" w:rsidRDefault="00322FF4" w:rsidP="00322FF4">
      <w:pPr>
        <w:spacing w:before="0"/>
      </w:pPr>
    </w:p>
    <w:p w14:paraId="6786408E" w14:textId="53A23515" w:rsidR="00322FF4" w:rsidRPr="00154957" w:rsidRDefault="00322FF4" w:rsidP="00322FF4">
      <w:pPr>
        <w:numPr>
          <w:ilvl w:val="0"/>
          <w:numId w:val="31"/>
        </w:numPr>
        <w:spacing w:before="0"/>
        <w:jc w:val="left"/>
        <w:outlineLvl w:val="1"/>
        <w:rPr>
          <w:rFonts w:cs="Times New Roman (Corps CS)"/>
          <w:b/>
          <w:bCs/>
          <w:caps/>
          <w:color w:val="808080" w:themeColor="background1" w:themeShade="80"/>
          <w:spacing w:val="20"/>
          <w:sz w:val="36"/>
          <w:szCs w:val="36"/>
          <w:lang w:val="nl-BE"/>
        </w:rPr>
      </w:pPr>
      <w:r>
        <w:rPr>
          <w:rFonts w:cs="Times New Roman (Corps CS)"/>
          <w:b/>
          <w:bCs/>
          <w:caps/>
          <w:color w:val="808080" w:themeColor="background1" w:themeShade="80"/>
          <w:sz w:val="36"/>
          <w:szCs w:val="36"/>
          <w:lang w:val="nl-BE"/>
        </w:rPr>
        <w:t>Kinderen en jongeren (opnieuw) op de schoolbanken krijgen - een noodzaak</w:t>
      </w:r>
    </w:p>
    <w:p w14:paraId="24678039" w14:textId="77777777" w:rsidR="00322FF4" w:rsidRPr="00154957" w:rsidRDefault="00322FF4" w:rsidP="00322FF4">
      <w:pPr>
        <w:spacing w:before="0"/>
        <w:rPr>
          <w:lang w:val="nl-BE"/>
        </w:rPr>
      </w:pPr>
    </w:p>
    <w:p w14:paraId="31AECF1E" w14:textId="2EBDDC53" w:rsidR="00322FF4" w:rsidRPr="00154957" w:rsidRDefault="00322FF4" w:rsidP="00322FF4">
      <w:pPr>
        <w:spacing w:before="0"/>
        <w:rPr>
          <w:lang w:val="nl-BE"/>
        </w:rPr>
      </w:pPr>
      <w:r>
        <w:rPr>
          <w:lang w:val="nl-BE"/>
        </w:rPr>
        <w:t>Schoolverzuim terugdringen is zowel op nationaal als op Europees niveau een van de prioriteiten en doelstellingen. Volgens een rapport van 2019 is dat belangrijk “omdat degenen die onderwijs en opleiding verlaten voordat ze een diploma hoger onderwijs hebben gehaald, zullen kampen met lagere arbeidsparticipatie en lagere deelname aan volwassenenonderwijs</w:t>
      </w:r>
      <w:r>
        <w:rPr>
          <w:vertAlign w:val="superscript"/>
          <w:lang w:val="nl-BE"/>
        </w:rPr>
        <w:footnoteReference w:id="1"/>
      </w:r>
      <w:r>
        <w:rPr>
          <w:lang w:val="nl-BE"/>
        </w:rPr>
        <w:t>”.</w:t>
      </w:r>
    </w:p>
    <w:p w14:paraId="44BA1AB8" w14:textId="77777777" w:rsidR="00A25A83" w:rsidRPr="00154957" w:rsidRDefault="00A25A83" w:rsidP="00322FF4">
      <w:pPr>
        <w:spacing w:before="0"/>
        <w:rPr>
          <w:lang w:val="nl-BE"/>
        </w:rPr>
      </w:pPr>
    </w:p>
    <w:p w14:paraId="1A4C8585" w14:textId="470F693D" w:rsidR="00322FF4" w:rsidRPr="00154957" w:rsidRDefault="00322FF4" w:rsidP="00322FF4">
      <w:pPr>
        <w:spacing w:before="0"/>
        <w:rPr>
          <w:lang w:val="nl-BE"/>
        </w:rPr>
      </w:pPr>
      <w:r w:rsidRPr="00B03B6A">
        <w:rPr>
          <w:lang w:val="nl-BE"/>
        </w:rPr>
        <w:t xml:space="preserve">Schoolverzuim vormt een grote uitdaging in het Brussels Hoofdstedelijk Gewest. In 2019 bedroeg het aandeel jongeren tussen 18 en 24 jaar die hoogstens een diploma lager </w:t>
      </w:r>
      <w:r w:rsidR="004F24AE" w:rsidRPr="00B03B6A">
        <w:rPr>
          <w:lang w:val="nl-BE"/>
        </w:rPr>
        <w:t>secundair</w:t>
      </w:r>
      <w:r w:rsidRPr="00B03B6A">
        <w:rPr>
          <w:lang w:val="nl-BE"/>
        </w:rPr>
        <w:t xml:space="preserve"> onderwijs hadden behaald en geen onderwijs of opleiding meer volgden, 11,8 %, tegenover 8,4 % voor heel België</w:t>
      </w:r>
      <w:r w:rsidRPr="00B03B6A">
        <w:rPr>
          <w:vertAlign w:val="superscript"/>
          <w:lang w:val="nl-BE"/>
        </w:rPr>
        <w:footnoteReference w:id="2"/>
      </w:r>
      <w:r w:rsidRPr="00B03B6A">
        <w:rPr>
          <w:lang w:val="nl-BE"/>
        </w:rPr>
        <w:t xml:space="preserve">. Meer dan 25 % van het totale aantal leerlingen in Brussel in het </w:t>
      </w:r>
      <w:r w:rsidR="004F24AE" w:rsidRPr="00B03B6A">
        <w:rPr>
          <w:lang w:val="nl-BE"/>
        </w:rPr>
        <w:t>secundair</w:t>
      </w:r>
      <w:r w:rsidRPr="00B03B6A">
        <w:rPr>
          <w:lang w:val="nl-BE"/>
        </w:rPr>
        <w:t xml:space="preserve"> onderwijs kijkt ook tegen twee jaar leerachterstand aan. Voor de eerste graad van het </w:t>
      </w:r>
      <w:r w:rsidR="004F24AE" w:rsidRPr="00B03B6A">
        <w:rPr>
          <w:lang w:val="nl-BE"/>
        </w:rPr>
        <w:t>secundair</w:t>
      </w:r>
      <w:r w:rsidRPr="00B03B6A">
        <w:rPr>
          <w:lang w:val="nl-BE"/>
        </w:rPr>
        <w:t xml:space="preserve"> onderwijs bedraagt dat percentage zelfs al 9 %</w:t>
      </w:r>
      <w:r w:rsidRPr="00B03B6A">
        <w:rPr>
          <w:vertAlign w:val="superscript"/>
          <w:lang w:val="nl-BE"/>
        </w:rPr>
        <w:t>2</w:t>
      </w:r>
      <w:r w:rsidRPr="00B03B6A">
        <w:rPr>
          <w:lang w:val="nl-BE"/>
        </w:rPr>
        <w:t>. Dit zijn zorgwekkende cijfers. Bovendien heeft de coronacrisis de problemen op school nog</w:t>
      </w:r>
      <w:r>
        <w:rPr>
          <w:lang w:val="nl-BE"/>
        </w:rPr>
        <w:t xml:space="preserve"> versterkt (talrijke afwezigheden, leerachterstand, versterking van het gevoel van mislukking, demotivatie, afname van het welzijn enz.). Het schoolverzuim in Brussel is de afgelopen maanden daardoor nog toegenomen.</w:t>
      </w:r>
    </w:p>
    <w:p w14:paraId="04AB0E12" w14:textId="77777777" w:rsidR="00322FF4" w:rsidRPr="00154957" w:rsidRDefault="00322FF4" w:rsidP="00322FF4">
      <w:pPr>
        <w:spacing w:before="0"/>
        <w:rPr>
          <w:lang w:val="nl-BE"/>
        </w:rPr>
      </w:pPr>
    </w:p>
    <w:p w14:paraId="31477858" w14:textId="44D38182" w:rsidR="00322FF4" w:rsidRPr="00322FF4" w:rsidRDefault="00322FF4" w:rsidP="00322FF4">
      <w:pPr>
        <w:numPr>
          <w:ilvl w:val="0"/>
          <w:numId w:val="31"/>
        </w:numPr>
        <w:spacing w:before="0"/>
        <w:jc w:val="left"/>
        <w:outlineLvl w:val="1"/>
        <w:rPr>
          <w:rFonts w:cs="Times New Roman (Corps CS)"/>
          <w:b/>
          <w:bCs/>
          <w:caps/>
          <w:color w:val="808080" w:themeColor="background1" w:themeShade="80"/>
          <w:spacing w:val="20"/>
          <w:sz w:val="36"/>
          <w:szCs w:val="36"/>
        </w:rPr>
      </w:pPr>
      <w:r>
        <w:rPr>
          <w:rFonts w:cs="Times New Roman (Corps CS)"/>
          <w:b/>
          <w:bCs/>
          <w:caps/>
          <w:color w:val="808080" w:themeColor="background1" w:themeShade="80"/>
          <w:sz w:val="36"/>
          <w:szCs w:val="36"/>
          <w:lang w:val="nl-BE"/>
        </w:rPr>
        <w:t xml:space="preserve">Rol van het Brussels Gewest </w:t>
      </w:r>
    </w:p>
    <w:p w14:paraId="1DE09D77" w14:textId="77777777" w:rsidR="00322FF4" w:rsidRPr="00322FF4" w:rsidRDefault="00322FF4" w:rsidP="00322FF4">
      <w:pPr>
        <w:autoSpaceDE w:val="0"/>
        <w:autoSpaceDN w:val="0"/>
        <w:adjustRightInd w:val="0"/>
        <w:spacing w:before="0"/>
        <w:rPr>
          <w:rFonts w:eastAsia="Times New Roman" w:cs="Arial"/>
          <w:color w:val="000000"/>
          <w:szCs w:val="20"/>
        </w:rPr>
      </w:pPr>
    </w:p>
    <w:p w14:paraId="4D059B5F" w14:textId="7214C439" w:rsidR="00322FF4" w:rsidRPr="00154957" w:rsidRDefault="00322FF4" w:rsidP="00322FF4">
      <w:pPr>
        <w:autoSpaceDE w:val="0"/>
        <w:autoSpaceDN w:val="0"/>
        <w:adjustRightInd w:val="0"/>
        <w:spacing w:before="0"/>
        <w:rPr>
          <w:lang w:val="nl-BE"/>
        </w:rPr>
      </w:pPr>
      <w:r>
        <w:rPr>
          <w:color w:val="000000"/>
          <w:szCs w:val="20"/>
          <w:lang w:val="nl-BE"/>
        </w:rPr>
        <w:t xml:space="preserve">Het Brussels Gewest heeft op meerdere vlakken een rol te spelen om deze evolutie tegen te gaan. De wijk waar de jongere leeft, de sociaaleconomische status van zijn gezin, de vrienden waarmee hij optrekt, zijn school en ten slotte zijn eigen karakter zijn allemaal risicofactoren met betrekking tot het schoolverzuim. Het beleid dat in dit verband moet worden uitgewerkt, behoort dus niet alleen tot de gemeenschaps-, maar ook tot de gewestelijke bevoegdheden. De strijd tegen schoolverzuim is een van de prioriteiten van de Brusselse Regering. Het Brussels Hoofdstedelijk Gewest keurde op 26 april 2018 een hervorming goed van het gewestelijke beleid op het vlak van de ‘strijd tegen het schoolverzuim’ en werkt daarom samen met zijn partners (de 19 gemeentelijke preventiediensten en de actoren op het terrein) aan een gemeenschappelijke strategie tegen het schoolverzuim die de ambitie heeft dat “voor iedereen die opgroeit in het Brussels </w:t>
      </w:r>
      <w:proofErr w:type="spellStart"/>
      <w:r>
        <w:rPr>
          <w:color w:val="000000"/>
          <w:szCs w:val="20"/>
          <w:lang w:val="nl-BE"/>
        </w:rPr>
        <w:t>HoofdstedelijkGewest</w:t>
      </w:r>
      <w:proofErr w:type="spellEnd"/>
      <w:r>
        <w:rPr>
          <w:color w:val="000000"/>
          <w:szCs w:val="20"/>
          <w:lang w:val="nl-BE"/>
        </w:rPr>
        <w:t xml:space="preserve"> of er schoolloopt er een kwalitatieve leer- en leefomgeving gecreëerd wordt die het mogelijk maakt om een </w:t>
      </w:r>
      <w:r>
        <w:rPr>
          <w:lang w:val="nl-BE"/>
        </w:rPr>
        <w:t>succesvolle</w:t>
      </w:r>
      <w:r>
        <w:rPr>
          <w:vertAlign w:val="superscript"/>
          <w:lang w:val="nl-BE"/>
        </w:rPr>
        <w:footnoteReference w:id="3"/>
      </w:r>
      <w:r>
        <w:rPr>
          <w:lang w:val="nl-BE"/>
        </w:rPr>
        <w:t xml:space="preserve"> schoolloopbaan te kunnen uitbouwen”.</w:t>
      </w:r>
    </w:p>
    <w:p w14:paraId="6B266DBE" w14:textId="77777777" w:rsidR="00322FF4" w:rsidRPr="00154957" w:rsidRDefault="00322FF4" w:rsidP="00322FF4">
      <w:pPr>
        <w:autoSpaceDE w:val="0"/>
        <w:autoSpaceDN w:val="0"/>
        <w:adjustRightInd w:val="0"/>
        <w:spacing w:before="0"/>
        <w:rPr>
          <w:rFonts w:eastAsia="Times New Roman" w:cs="Arial"/>
          <w:color w:val="000000"/>
          <w:szCs w:val="20"/>
          <w:lang w:val="nl-BE"/>
        </w:rPr>
      </w:pPr>
      <w:r>
        <w:rPr>
          <w:lang w:val="nl-BE"/>
        </w:rPr>
        <w:t xml:space="preserve">Meer informatie over de rol van het Gewest en de Gewestelijke Strategie vindt u op:  </w:t>
      </w:r>
      <w:hyperlink r:id="rId14" w:history="1">
        <w:r>
          <w:rPr>
            <w:color w:val="0563C1"/>
            <w:u w:val="single"/>
            <w:lang w:val="nl-BE"/>
          </w:rPr>
          <w:t>http://schoolinschakeling.brussels/actoren/rol-van-het-brussels-gewest</w:t>
        </w:r>
      </w:hyperlink>
      <w:r>
        <w:rPr>
          <w:lang w:val="nl-BE"/>
        </w:rPr>
        <w:t>.</w:t>
      </w:r>
    </w:p>
    <w:p w14:paraId="3C4CF0E2" w14:textId="77777777" w:rsidR="00322FF4" w:rsidRPr="00154957" w:rsidRDefault="00322FF4" w:rsidP="00322FF4">
      <w:pPr>
        <w:autoSpaceDE w:val="0"/>
        <w:autoSpaceDN w:val="0"/>
        <w:adjustRightInd w:val="0"/>
        <w:spacing w:before="0"/>
        <w:rPr>
          <w:lang w:val="nl-BE"/>
        </w:rPr>
      </w:pPr>
    </w:p>
    <w:p w14:paraId="6EC1E671" w14:textId="67B211B6" w:rsidR="00322FF4" w:rsidRPr="00154957" w:rsidRDefault="00322FF4" w:rsidP="00322FF4">
      <w:pPr>
        <w:numPr>
          <w:ilvl w:val="0"/>
          <w:numId w:val="31"/>
        </w:numPr>
        <w:spacing w:before="0"/>
        <w:jc w:val="left"/>
        <w:outlineLvl w:val="1"/>
        <w:rPr>
          <w:rFonts w:cs="Times New Roman (Corps CS)"/>
          <w:b/>
          <w:bCs/>
          <w:caps/>
          <w:color w:val="808080" w:themeColor="background1" w:themeShade="80"/>
          <w:spacing w:val="20"/>
          <w:sz w:val="36"/>
          <w:szCs w:val="36"/>
          <w:lang w:val="nl-BE"/>
        </w:rPr>
      </w:pPr>
      <w:r>
        <w:rPr>
          <w:rFonts w:cs="Times New Roman (Corps CS)"/>
          <w:b/>
          <w:bCs/>
          <w:caps/>
          <w:color w:val="808080" w:themeColor="background1" w:themeShade="80"/>
          <w:sz w:val="36"/>
          <w:szCs w:val="36"/>
          <w:lang w:val="nl-BE"/>
        </w:rPr>
        <w:lastRenderedPageBreak/>
        <w:t xml:space="preserve"> OPDRACHTEN van de Dienst Scholen van perspective.brussels </w:t>
      </w:r>
    </w:p>
    <w:p w14:paraId="1FB25CD0" w14:textId="77777777" w:rsidR="00322FF4" w:rsidRPr="00154957" w:rsidRDefault="00322FF4" w:rsidP="00322FF4">
      <w:pPr>
        <w:spacing w:before="0"/>
        <w:rPr>
          <w:lang w:val="nl-BE"/>
        </w:rPr>
      </w:pPr>
    </w:p>
    <w:p w14:paraId="189F5070" w14:textId="77777777" w:rsidR="00322FF4" w:rsidRPr="00154957" w:rsidRDefault="00322FF4" w:rsidP="00322FF4">
      <w:pPr>
        <w:spacing w:before="0"/>
        <w:rPr>
          <w:lang w:val="nl-BE"/>
        </w:rPr>
      </w:pPr>
      <w:r>
        <w:rPr>
          <w:lang w:val="nl-BE"/>
        </w:rPr>
        <w:t xml:space="preserve">De Dienst Scholen van </w:t>
      </w:r>
      <w:proofErr w:type="spellStart"/>
      <w:proofErr w:type="gramStart"/>
      <w:r>
        <w:rPr>
          <w:lang w:val="nl-BE"/>
        </w:rPr>
        <w:t>perspective.brussels</w:t>
      </w:r>
      <w:proofErr w:type="spellEnd"/>
      <w:proofErr w:type="gramEnd"/>
      <w:r>
        <w:rPr>
          <w:lang w:val="nl-BE"/>
        </w:rPr>
        <w:t xml:space="preserve"> werd door de Brusselse Regering bevestigd als referentiegesprekspartner voor de sturing van alle initiatieven die het Gewest uitwerkt ter ondersteuning van het onderwijs (Brussels programma voor onderwijs en kinderopvang als onderdeel van de strategie Go4brussels 2030). De belangrijkste opdrachten van deze dienst op het grondgebied van het Brussels Hoofdstedelijk Gewest bestaan erin om acties te voeren in de strijd tegen het schoolverzuim, projectleiders te begeleiden om plaatsen in de scholen te creëren, de monitoring van het aanbod en de vraag van de scholen te verzekeren, de stedelijke integratie van de scholen via het Schoolcontract te versterken en de kwaliteit van de infrastructuren en de uitrustingen van de scholen te verbeteren.</w:t>
      </w:r>
    </w:p>
    <w:p w14:paraId="32DD86FF" w14:textId="77777777" w:rsidR="00322FF4" w:rsidRPr="00154957" w:rsidRDefault="00322FF4" w:rsidP="00322FF4">
      <w:pPr>
        <w:spacing w:before="0"/>
        <w:rPr>
          <w:lang w:val="nl-BE"/>
        </w:rPr>
      </w:pPr>
      <w:r>
        <w:rPr>
          <w:lang w:val="nl-BE"/>
        </w:rPr>
        <w:t xml:space="preserve">Op het vlak van de strijd tegen schoolverzuim is de Dienst Scholen verantwoordelijk voor het beheer van de drie gewestelijke programma's: het </w:t>
      </w:r>
      <w:r>
        <w:rPr>
          <w:b/>
          <w:bCs/>
          <w:lang w:val="nl-BE"/>
        </w:rPr>
        <w:t>PSV (Preventieprogramma tegen Schoolverzuim)</w:t>
      </w:r>
      <w:r>
        <w:rPr>
          <w:lang w:val="nl-BE"/>
        </w:rPr>
        <w:t xml:space="preserve">, het PBSB (Programma voor Begeleiding bij Scholing en Burgerzin) en het </w:t>
      </w:r>
      <w:proofErr w:type="spellStart"/>
      <w:r>
        <w:rPr>
          <w:lang w:val="nl-BE"/>
        </w:rPr>
        <w:t>gpS</w:t>
      </w:r>
      <w:proofErr w:type="spellEnd"/>
      <w:r>
        <w:rPr>
          <w:lang w:val="nl-BE"/>
        </w:rPr>
        <w:t xml:space="preserve"> (gemeentelijk Preventieplan tegen Schoolverzuim (de voormalige prioriteit 4 ‘strijd tegen schoolverzuim’ van de Plaatselijke Preventie- en Buurtplannen). In het kader van die meerjarige programma’s worden subsidies toegekend aan de verenigingssector en de gemeenten ter ondersteuning van hun activiteiten in de strijd tegen schoolverzuim. </w:t>
      </w:r>
    </w:p>
    <w:p w14:paraId="7790A1DA" w14:textId="77777777" w:rsidR="00322FF4" w:rsidRPr="00154957" w:rsidRDefault="00322FF4" w:rsidP="00322FF4">
      <w:pPr>
        <w:spacing w:before="0"/>
        <w:rPr>
          <w:lang w:val="nl-BE"/>
        </w:rPr>
      </w:pPr>
      <w:r>
        <w:rPr>
          <w:lang w:val="nl-BE"/>
        </w:rPr>
        <w:t xml:space="preserve">De Dienst Scholen van </w:t>
      </w:r>
      <w:proofErr w:type="spellStart"/>
      <w:proofErr w:type="gramStart"/>
      <w:r>
        <w:rPr>
          <w:lang w:val="nl-BE"/>
        </w:rPr>
        <w:t>perspective.brussels</w:t>
      </w:r>
      <w:proofErr w:type="spellEnd"/>
      <w:proofErr w:type="gramEnd"/>
      <w:r>
        <w:rPr>
          <w:lang w:val="nl-BE"/>
        </w:rPr>
        <w:t xml:space="preserve"> doet hiermee overigens nuttige ervaring op met betrekking tot de strijd tegen schoolverzuim, waarvan ook de verschillende autoriteiten en betrokken partijen in het Brussels Hoofdstedelijk Gewest kunnen profiteren in de vorm van nuttige en gecentraliseerde informatie. Op de website www.schoolinschakeling.brussels vindt u verschillende soorten informatie: definities, indicatoren, lijst van actoren, lijst van door het Gewest ondersteunde projecten, documentatie en pedagogische tools enz.  </w:t>
      </w:r>
    </w:p>
    <w:p w14:paraId="029E1166" w14:textId="15D66691" w:rsidR="00322FF4" w:rsidRPr="00154957" w:rsidRDefault="00322FF4" w:rsidP="00322FF4">
      <w:pPr>
        <w:spacing w:before="0"/>
        <w:rPr>
          <w:lang w:val="nl-BE"/>
        </w:rPr>
      </w:pPr>
      <w:r>
        <w:rPr>
          <w:lang w:val="nl-BE"/>
        </w:rPr>
        <w:t>De Dienst Scholen kreeg van de Brusselse Regering ook de opdracht om het project ‘sociale integratie en inclusie’ van de Jongerengarantie in het kader van Strategie 2030 in goede banen te leiden</w:t>
      </w:r>
      <w:r>
        <w:rPr>
          <w:vertAlign w:val="superscript"/>
          <w:lang w:val="nl-BE"/>
        </w:rPr>
        <w:footnoteReference w:id="4"/>
      </w:r>
      <w:r>
        <w:rPr>
          <w:lang w:val="nl-BE"/>
        </w:rPr>
        <w:t xml:space="preserve">. Dit project beoogt de begeleiding en het aanbod van het onderwijs van de tweede kans met de bedoeling om meer jongeren aan een getuigschrift te helpen dat minstens gelijkwaardig is aan het niveau van het hoger </w:t>
      </w:r>
      <w:r w:rsidR="00A73BC6" w:rsidRPr="00A73BC6">
        <w:rPr>
          <w:lang w:val="nl-BE"/>
        </w:rPr>
        <w:t>secundair</w:t>
      </w:r>
      <w:r>
        <w:rPr>
          <w:lang w:val="nl-BE"/>
        </w:rPr>
        <w:t xml:space="preserve"> onderwijs, de preventie en de strijd tegen het schoolverzuim bij jongeren ouder dan 15 jaar en de ontwikkeling van gepersonaliseerde acties bestemd voor en samen met de jongeren in een kwetsbare situatie met de bedoeling om hen aan te sporen om een duurzaam professioneel levensproject uit te werken. In de praktijk betekent dit dat de Dienst Scholen de acties op dit vlak monitort en partners samenbrengt. </w:t>
      </w:r>
    </w:p>
    <w:p w14:paraId="050E2A6F" w14:textId="77777777" w:rsidR="00322FF4" w:rsidRPr="00154957" w:rsidRDefault="00322FF4" w:rsidP="00322FF4">
      <w:pPr>
        <w:spacing w:before="0"/>
        <w:rPr>
          <w:color w:val="0563C1"/>
          <w:u w:val="single"/>
          <w:lang w:val="nl-BE"/>
        </w:rPr>
      </w:pPr>
      <w:r>
        <w:rPr>
          <w:lang w:val="nl-BE"/>
        </w:rPr>
        <w:t xml:space="preserve">Meer informatie over de opdrachten van de Dienst Scholen van </w:t>
      </w:r>
      <w:proofErr w:type="spellStart"/>
      <w:r>
        <w:rPr>
          <w:lang w:val="nl-BE"/>
        </w:rPr>
        <w:t>perspective.brussels</w:t>
      </w:r>
      <w:proofErr w:type="spellEnd"/>
      <w:r>
        <w:rPr>
          <w:lang w:val="nl-BE"/>
        </w:rPr>
        <w:t xml:space="preserve"> in verband met schoolinschakeling vindt u op: </w:t>
      </w:r>
      <w:hyperlink r:id="rId15" w:history="1">
        <w:r>
          <w:rPr>
            <w:color w:val="0563C1"/>
            <w:u w:val="single"/>
            <w:lang w:val="nl-BE"/>
          </w:rPr>
          <w:t>https://be-school.brussels</w:t>
        </w:r>
      </w:hyperlink>
      <w:r>
        <w:rPr>
          <w:color w:val="0000FF"/>
          <w:u w:val="single"/>
          <w:lang w:val="nl-BE"/>
        </w:rPr>
        <w:t xml:space="preserve"> </w:t>
      </w:r>
      <w:r>
        <w:rPr>
          <w:color w:val="0000FF"/>
          <w:lang w:val="nl-BE"/>
        </w:rPr>
        <w:t>/</w:t>
      </w:r>
      <w:hyperlink r:id="rId16" w:history="1">
        <w:r>
          <w:rPr>
            <w:color w:val="0563C1"/>
            <w:u w:val="single"/>
            <w:lang w:val="nl-BE"/>
          </w:rPr>
          <w:t>www.schoolinschakeling.brussels</w:t>
        </w:r>
      </w:hyperlink>
    </w:p>
    <w:p w14:paraId="0B7E9688" w14:textId="77777777" w:rsidR="00322FF4" w:rsidRPr="00154957" w:rsidRDefault="00322FF4" w:rsidP="00322FF4">
      <w:pPr>
        <w:spacing w:before="0"/>
        <w:rPr>
          <w:lang w:val="nl-BE"/>
        </w:rPr>
      </w:pPr>
    </w:p>
    <w:p w14:paraId="12619E57" w14:textId="77777777" w:rsidR="00322FF4" w:rsidRPr="00154957" w:rsidRDefault="00322FF4" w:rsidP="00322FF4">
      <w:pPr>
        <w:spacing w:before="0"/>
        <w:rPr>
          <w:lang w:val="nl-BE"/>
        </w:rPr>
      </w:pPr>
    </w:p>
    <w:p w14:paraId="47ABA98D" w14:textId="77777777" w:rsidR="00531AD5" w:rsidRPr="00154957" w:rsidRDefault="00531AD5" w:rsidP="00531AD5">
      <w:pPr>
        <w:spacing w:before="0"/>
        <w:rPr>
          <w:lang w:val="nl-BE"/>
        </w:rPr>
      </w:pPr>
    </w:p>
    <w:p w14:paraId="1F9464B6" w14:textId="1B7411BB" w:rsidR="00531AD5" w:rsidRPr="00154957" w:rsidRDefault="00531AD5" w:rsidP="00531AD5">
      <w:pPr>
        <w:spacing w:before="0"/>
        <w:rPr>
          <w:lang w:val="nl-BE"/>
        </w:rPr>
      </w:pPr>
    </w:p>
    <w:p w14:paraId="4ED8F000" w14:textId="0B271E00" w:rsidR="00531AD5" w:rsidRPr="00154957" w:rsidRDefault="00531AD5" w:rsidP="00531AD5">
      <w:pPr>
        <w:spacing w:before="0"/>
        <w:rPr>
          <w:lang w:val="nl-BE"/>
        </w:rPr>
      </w:pPr>
    </w:p>
    <w:p w14:paraId="76B6A65C" w14:textId="6B443892" w:rsidR="00531AD5" w:rsidRPr="00154957" w:rsidRDefault="00531AD5" w:rsidP="00531AD5">
      <w:pPr>
        <w:spacing w:before="0"/>
        <w:rPr>
          <w:lang w:val="nl-BE"/>
        </w:rPr>
      </w:pPr>
    </w:p>
    <w:p w14:paraId="333B3605" w14:textId="3B70F05C" w:rsidR="00531AD5" w:rsidRPr="00154957" w:rsidRDefault="00531AD5" w:rsidP="00531AD5">
      <w:pPr>
        <w:spacing w:before="0"/>
        <w:rPr>
          <w:lang w:val="nl-BE"/>
        </w:rPr>
      </w:pPr>
    </w:p>
    <w:p w14:paraId="76C1D80E" w14:textId="4C8EF869" w:rsidR="00531AD5" w:rsidRPr="00154957" w:rsidRDefault="00531AD5" w:rsidP="00531AD5">
      <w:pPr>
        <w:spacing w:before="0"/>
        <w:rPr>
          <w:lang w:val="nl-BE"/>
        </w:rPr>
      </w:pPr>
    </w:p>
    <w:p w14:paraId="23DCA392" w14:textId="500518C1" w:rsidR="00531AD5" w:rsidRPr="00154957" w:rsidRDefault="00531AD5" w:rsidP="00531AD5">
      <w:pPr>
        <w:spacing w:before="0"/>
        <w:rPr>
          <w:lang w:val="nl-BE"/>
        </w:rPr>
      </w:pPr>
    </w:p>
    <w:p w14:paraId="6E938AD6" w14:textId="6CA8846B" w:rsidR="00531AD5" w:rsidRPr="00154957" w:rsidRDefault="00531AD5" w:rsidP="00531AD5">
      <w:pPr>
        <w:spacing w:before="0"/>
        <w:rPr>
          <w:lang w:val="nl-BE"/>
        </w:rPr>
      </w:pPr>
    </w:p>
    <w:p w14:paraId="17ECEB3F" w14:textId="0974933A" w:rsidR="00531AD5" w:rsidRPr="00154957" w:rsidRDefault="00531AD5" w:rsidP="00531AD5">
      <w:pPr>
        <w:spacing w:before="0"/>
        <w:rPr>
          <w:lang w:val="nl-BE"/>
        </w:rPr>
      </w:pPr>
    </w:p>
    <w:p w14:paraId="547DD7D8" w14:textId="667117F3" w:rsidR="00F67707" w:rsidRPr="007B5CF0" w:rsidRDefault="00F67707" w:rsidP="007B5CF0">
      <w:pPr>
        <w:pStyle w:val="Titre1"/>
        <w:numPr>
          <w:ilvl w:val="0"/>
          <w:numId w:val="7"/>
        </w:numPr>
        <w:rPr>
          <w:shd w:val="clear" w:color="auto" w:fill="FFFFFF"/>
        </w:rPr>
      </w:pPr>
      <w:r>
        <w:rPr>
          <w:shd w:val="clear" w:color="auto" w:fill="FFFFFF"/>
          <w:lang w:val="nl-BE"/>
        </w:rPr>
        <w:t>Projectoproep</w:t>
      </w:r>
    </w:p>
    <w:p w14:paraId="2333DBCB" w14:textId="77777777" w:rsidR="00F67707" w:rsidRPr="00F67707" w:rsidRDefault="00F67707" w:rsidP="00F67707"/>
    <w:p w14:paraId="58C1BE93" w14:textId="5B0B6C1B" w:rsidR="00F67707" w:rsidRPr="00663E0D" w:rsidRDefault="00FF72C1" w:rsidP="00433ED1">
      <w:pPr>
        <w:pStyle w:val="Titre2"/>
        <w:numPr>
          <w:ilvl w:val="0"/>
          <w:numId w:val="32"/>
        </w:numPr>
      </w:pPr>
      <w:r>
        <w:rPr>
          <w:lang w:val="nl-BE"/>
        </w:rPr>
        <w:t xml:space="preserve"> Opdracht van het PSV</w:t>
      </w:r>
    </w:p>
    <w:p w14:paraId="766F4CDD" w14:textId="77777777" w:rsidR="002074D9" w:rsidRDefault="002074D9" w:rsidP="00C24618">
      <w:pPr>
        <w:pStyle w:val="Commentaire"/>
        <w:jc w:val="both"/>
        <w:rPr>
          <w:rFonts w:ascii="Arial" w:hAnsi="Arial" w:cs="Arial"/>
        </w:rPr>
      </w:pPr>
    </w:p>
    <w:p w14:paraId="1C658FE7" w14:textId="62FEB9AE" w:rsidR="00536C40" w:rsidRPr="00154957" w:rsidRDefault="00536C40" w:rsidP="00536C40">
      <w:pPr>
        <w:suppressAutoHyphens/>
        <w:rPr>
          <w:rFonts w:cs="Arial"/>
          <w:bCs/>
          <w:szCs w:val="20"/>
          <w:lang w:val="nl-BE"/>
        </w:rPr>
      </w:pPr>
      <w:r>
        <w:rPr>
          <w:rFonts w:cs="Arial"/>
          <w:szCs w:val="20"/>
          <w:lang w:val="nl-BE"/>
        </w:rPr>
        <w:t>Het PSV heeft ten doel om aan de lagere en middelbare onderwijsinstellingen van alle netten en de structuren die beantwoorden aan de schoolverplichting in de 19 gemeenten van het gewest middelen ter beschikking stellen waarmee ze projecten kunnen uitwerken met het oog op de bevordering van en de medewerking aan de schoolinschakeling van de leerlingen door de strijd tegen schooluitval, absenteïsme, geweld en asociaal gedrag.</w:t>
      </w:r>
    </w:p>
    <w:p w14:paraId="7AFE4D34" w14:textId="56F225F1" w:rsidR="00536C40" w:rsidRPr="00154957" w:rsidRDefault="00536C40" w:rsidP="00536C40">
      <w:pPr>
        <w:suppressAutoHyphens/>
        <w:rPr>
          <w:rFonts w:cs="Arial"/>
          <w:bCs/>
          <w:szCs w:val="20"/>
          <w:lang w:val="nl-BE"/>
        </w:rPr>
      </w:pPr>
      <w:r>
        <w:rPr>
          <w:rFonts w:cs="Arial"/>
          <w:szCs w:val="20"/>
          <w:lang w:val="nl-BE"/>
        </w:rPr>
        <w:t xml:space="preserve">De projecten die via het PSV worden uitgewerkt, hebben de ambitie om mee te werken aan de openstelling van de school of het centrum voor alternerend leren naar de wijk, en dan meer bepaald door de ontwikkeling van projecten onder leiding van externe actoren te bevorderen. </w:t>
      </w:r>
    </w:p>
    <w:p w14:paraId="47FC443A" w14:textId="0CFAE486" w:rsidR="00536C40" w:rsidRPr="00154957" w:rsidRDefault="00536C40" w:rsidP="00536C40">
      <w:pPr>
        <w:suppressAutoHyphens/>
        <w:rPr>
          <w:rFonts w:cs="Arial"/>
          <w:bCs/>
          <w:szCs w:val="20"/>
          <w:lang w:val="nl-BE"/>
        </w:rPr>
      </w:pPr>
      <w:r>
        <w:rPr>
          <w:rFonts w:cs="Arial"/>
          <w:szCs w:val="20"/>
          <w:lang w:val="nl-BE"/>
        </w:rPr>
        <w:t xml:space="preserve">Het is ook de bedoeling om een samenwerkings- en netwerkdynamiek uit te werken tussen de onderwijsinstellingen, de centra voor alternerend leren en de lokale en de </w:t>
      </w:r>
      <w:proofErr w:type="spellStart"/>
      <w:r>
        <w:rPr>
          <w:rFonts w:cs="Arial"/>
          <w:szCs w:val="20"/>
          <w:lang w:val="nl-BE"/>
        </w:rPr>
        <w:t>supralokale</w:t>
      </w:r>
      <w:proofErr w:type="spellEnd"/>
      <w:r>
        <w:rPr>
          <w:rFonts w:cs="Arial"/>
          <w:szCs w:val="20"/>
          <w:lang w:val="nl-BE"/>
        </w:rPr>
        <w:t xml:space="preserve"> actoren in de strijd tegen het schoolverzuim. </w:t>
      </w:r>
    </w:p>
    <w:p w14:paraId="26DABEC1" w14:textId="16ABF9B0" w:rsidR="00536C40" w:rsidRPr="00154957" w:rsidRDefault="00536C40" w:rsidP="00536C40">
      <w:pPr>
        <w:suppressAutoHyphens/>
        <w:rPr>
          <w:rFonts w:cs="Arial"/>
          <w:bCs/>
          <w:szCs w:val="20"/>
          <w:lang w:val="nl-BE"/>
        </w:rPr>
      </w:pPr>
      <w:r>
        <w:rPr>
          <w:rFonts w:cs="Arial"/>
          <w:szCs w:val="20"/>
          <w:lang w:val="nl-BE"/>
        </w:rPr>
        <w:t>De projecten die via het PSV worden uitgewerkt, zijn er ten slotte op gericht om binnen de onderwijs- of gelijkgestelde instelling een projectdynamiek te creëren via de ontwikkeling van het project door de directie en het pedagogische team.</w:t>
      </w:r>
    </w:p>
    <w:p w14:paraId="27446932" w14:textId="1BCBCF32" w:rsidR="00B7386A" w:rsidRPr="00154957" w:rsidRDefault="00B7386A" w:rsidP="00B7386A">
      <w:pPr>
        <w:spacing w:after="120"/>
        <w:rPr>
          <w:rFonts w:eastAsia="Calibri" w:cs="Arial"/>
          <w:szCs w:val="20"/>
          <w:lang w:val="nl-BE"/>
        </w:rPr>
      </w:pPr>
      <w:r>
        <w:rPr>
          <w:rFonts w:eastAsia="Calibri" w:cs="Arial"/>
          <w:szCs w:val="20"/>
          <w:lang w:val="nl-BE"/>
        </w:rPr>
        <w:t>Momenteel financiert het PSV voornamelijk (proactieve) preventiemaatregelen op het vlak van preventie van schoolverzuim; deze nieuwe oproep breidt de perimeter uit en voorziet ook de ondersteuning van de (reactieve) interventiemaatregelen en de compensatiemaatregelen (ten gevolge van het voortijdig verlaten van de school).</w:t>
      </w:r>
    </w:p>
    <w:p w14:paraId="0684591E" w14:textId="77777777" w:rsidR="00B7386A" w:rsidRPr="00154957" w:rsidRDefault="00B7386A" w:rsidP="00B7386A">
      <w:pPr>
        <w:shd w:val="clear" w:color="auto" w:fill="FFFFFF"/>
        <w:textAlignment w:val="baseline"/>
        <w:rPr>
          <w:rFonts w:eastAsia="Calibri" w:cs="Arial"/>
          <w:szCs w:val="20"/>
          <w:lang w:val="nl-BE"/>
        </w:rPr>
      </w:pPr>
      <w:r>
        <w:rPr>
          <w:rFonts w:eastAsia="Calibri" w:cs="Arial"/>
          <w:szCs w:val="20"/>
          <w:lang w:val="nl-BE"/>
        </w:rPr>
        <w:t xml:space="preserve">De proactieve </w:t>
      </w:r>
      <w:r>
        <w:rPr>
          <w:rFonts w:eastAsia="Calibri" w:cs="Arial"/>
          <w:szCs w:val="20"/>
          <w:u w:val="single"/>
          <w:lang w:val="nl-BE"/>
        </w:rPr>
        <w:t>preventiemaatregelen</w:t>
      </w:r>
      <w:r>
        <w:rPr>
          <w:rFonts w:eastAsia="Calibri" w:cs="Arial"/>
          <w:szCs w:val="20"/>
          <w:lang w:val="nl-BE"/>
        </w:rPr>
        <w:t xml:space="preserve"> worden getroffen voordat het probleem van schooluitval zich voordoet. Ze hebben enerzijds ten doel om te voorkomen dat er zich omstandigheden en struikelblokken voordoen die het parcours van de leerling bemoeilijken, en anderzijds te reageren op de eerste signalen van verzuim. Bijvoorbeeld: het voorkomen of op korte termijn wegwerken van schoolachterstand en leerproblemen; het verbeteren van de sfeer op school.</w:t>
      </w:r>
    </w:p>
    <w:p w14:paraId="37234E08" w14:textId="77777777" w:rsidR="00B7386A" w:rsidRPr="00154957" w:rsidRDefault="00B7386A" w:rsidP="00B7386A">
      <w:pPr>
        <w:shd w:val="clear" w:color="auto" w:fill="FFFFFF"/>
        <w:textAlignment w:val="baseline"/>
        <w:rPr>
          <w:rFonts w:eastAsia="Calibri" w:cs="Arial"/>
          <w:szCs w:val="20"/>
          <w:lang w:val="nl-BE"/>
        </w:rPr>
      </w:pPr>
      <w:r>
        <w:rPr>
          <w:rFonts w:eastAsia="Calibri" w:cs="Arial"/>
          <w:szCs w:val="20"/>
          <w:lang w:val="nl-BE"/>
        </w:rPr>
        <w:t xml:space="preserve">De reactieve </w:t>
      </w:r>
      <w:r>
        <w:rPr>
          <w:rFonts w:eastAsia="Calibri" w:cs="Arial"/>
          <w:szCs w:val="20"/>
          <w:u w:val="single"/>
          <w:lang w:val="nl-BE"/>
        </w:rPr>
        <w:t>interventiemaatregelen</w:t>
      </w:r>
      <w:r>
        <w:rPr>
          <w:rFonts w:eastAsia="Calibri" w:cs="Arial"/>
          <w:szCs w:val="20"/>
          <w:lang w:val="nl-BE"/>
        </w:rPr>
        <w:t xml:space="preserve"> worden in gang gezet als de schooluitval en het verzuim problematisch worden. De toestand wordt nu al door de verschillende actoren als zeer moeilijk en oncontroleerbaar ervaren, bijvoorbeeld in geval van conflicten tussen de school en de leerling of van dreiging met schorsing.</w:t>
      </w:r>
    </w:p>
    <w:p w14:paraId="1276C9C5" w14:textId="481D1B29" w:rsidR="00B7386A" w:rsidRPr="00154957" w:rsidRDefault="00B7386A" w:rsidP="00B7386A">
      <w:pPr>
        <w:shd w:val="clear" w:color="auto" w:fill="FFFFFF"/>
        <w:textAlignment w:val="baseline"/>
        <w:rPr>
          <w:rFonts w:eastAsia="Calibri" w:cs="Arial"/>
          <w:szCs w:val="20"/>
          <w:lang w:val="nl-BE"/>
        </w:rPr>
      </w:pPr>
      <w:r>
        <w:rPr>
          <w:rFonts w:eastAsia="Calibri" w:cs="Arial"/>
          <w:szCs w:val="20"/>
          <w:lang w:val="nl-BE"/>
        </w:rPr>
        <w:t xml:space="preserve">De </w:t>
      </w:r>
      <w:r>
        <w:rPr>
          <w:rFonts w:eastAsia="Calibri" w:cs="Arial"/>
          <w:szCs w:val="20"/>
          <w:u w:val="single"/>
          <w:lang w:val="nl-BE"/>
        </w:rPr>
        <w:t>compensatiemaatregelen</w:t>
      </w:r>
      <w:r>
        <w:rPr>
          <w:rFonts w:eastAsia="Calibri" w:cs="Arial"/>
          <w:szCs w:val="20"/>
          <w:lang w:val="nl-BE"/>
        </w:rPr>
        <w:t xml:space="preserve"> bieden nieuwe opleidings-, tewerkstellings- en onderwijsmogelijkheden voor leerlingen die de school voortijdig hebben verlaten. In het kader van deze oproep kunnen de maatregelen bijvoorbeeld individuele coaching zijn.</w:t>
      </w:r>
    </w:p>
    <w:p w14:paraId="60ABD429" w14:textId="15A5FB3A" w:rsidR="002C43F5" w:rsidRPr="00154957" w:rsidRDefault="002C43F5" w:rsidP="00536C40">
      <w:pPr>
        <w:suppressAutoHyphens/>
        <w:rPr>
          <w:rFonts w:cs="Arial"/>
          <w:bCs/>
          <w:szCs w:val="20"/>
          <w:lang w:val="nl-BE"/>
        </w:rPr>
      </w:pPr>
    </w:p>
    <w:p w14:paraId="1BA39D24" w14:textId="55F5D789" w:rsidR="00531AD5" w:rsidRPr="00154957" w:rsidRDefault="00531AD5" w:rsidP="00536C40">
      <w:pPr>
        <w:suppressAutoHyphens/>
        <w:rPr>
          <w:rFonts w:cs="Arial"/>
          <w:bCs/>
          <w:szCs w:val="20"/>
          <w:lang w:val="nl-BE"/>
        </w:rPr>
      </w:pPr>
    </w:p>
    <w:p w14:paraId="535A9988" w14:textId="7D4EB29D" w:rsidR="00531AD5" w:rsidRPr="00154957" w:rsidRDefault="00531AD5" w:rsidP="00536C40">
      <w:pPr>
        <w:suppressAutoHyphens/>
        <w:rPr>
          <w:rFonts w:cs="Arial"/>
          <w:bCs/>
          <w:szCs w:val="20"/>
          <w:lang w:val="nl-BE"/>
        </w:rPr>
      </w:pPr>
    </w:p>
    <w:p w14:paraId="4F273F40" w14:textId="22041D18" w:rsidR="00531AD5" w:rsidRPr="00154957" w:rsidRDefault="00531AD5" w:rsidP="00536C40">
      <w:pPr>
        <w:suppressAutoHyphens/>
        <w:rPr>
          <w:rFonts w:cs="Arial"/>
          <w:bCs/>
          <w:szCs w:val="20"/>
          <w:lang w:val="nl-BE"/>
        </w:rPr>
      </w:pPr>
    </w:p>
    <w:p w14:paraId="12DCF8B7" w14:textId="2558912E" w:rsidR="00531AD5" w:rsidRPr="00154957" w:rsidRDefault="00531AD5" w:rsidP="00536C40">
      <w:pPr>
        <w:suppressAutoHyphens/>
        <w:rPr>
          <w:rFonts w:cs="Arial"/>
          <w:bCs/>
          <w:szCs w:val="20"/>
          <w:lang w:val="nl-BE"/>
        </w:rPr>
      </w:pPr>
    </w:p>
    <w:p w14:paraId="51C64DBA" w14:textId="77777777" w:rsidR="00531AD5" w:rsidRPr="00154957" w:rsidRDefault="00531AD5" w:rsidP="00536C40">
      <w:pPr>
        <w:suppressAutoHyphens/>
        <w:rPr>
          <w:rFonts w:cs="Arial"/>
          <w:bCs/>
          <w:szCs w:val="20"/>
          <w:lang w:val="nl-BE"/>
        </w:rPr>
      </w:pPr>
    </w:p>
    <w:p w14:paraId="16EE7892" w14:textId="037596FB" w:rsidR="00F33E43" w:rsidRDefault="00F33E43" w:rsidP="00433ED1">
      <w:pPr>
        <w:pStyle w:val="Titre2"/>
      </w:pPr>
      <w:r>
        <w:rPr>
          <w:lang w:val="nl-BE"/>
        </w:rPr>
        <w:t xml:space="preserve"> Ontvankelijkheidscriteria</w:t>
      </w:r>
    </w:p>
    <w:p w14:paraId="512DCB5D" w14:textId="77777777" w:rsidR="002C43F5" w:rsidRPr="002C43F5" w:rsidRDefault="002C43F5" w:rsidP="002C43F5"/>
    <w:p w14:paraId="63D64181" w14:textId="4A19E36C" w:rsidR="007D6A14" w:rsidRPr="00531AD5" w:rsidRDefault="0071749E" w:rsidP="002C43F5">
      <w:pPr>
        <w:pStyle w:val="Numros"/>
        <w:rPr>
          <w:rFonts w:cs="Arial"/>
          <w:b/>
          <w:color w:val="D95949" w:themeColor="text2"/>
          <w:spacing w:val="20"/>
          <w:sz w:val="28"/>
          <w:szCs w:val="28"/>
        </w:rPr>
      </w:pPr>
      <w:r>
        <w:rPr>
          <w:rFonts w:cs="Arial"/>
          <w:b/>
          <w:bCs/>
          <w:color w:val="D95949" w:themeColor="text2"/>
          <w:sz w:val="28"/>
          <w:szCs w:val="28"/>
          <w:lang w:val="nl-BE"/>
        </w:rPr>
        <w:t xml:space="preserve">Begunstigden </w:t>
      </w:r>
    </w:p>
    <w:p w14:paraId="1397C331" w14:textId="77777777" w:rsidR="00DB4716" w:rsidRDefault="00DB4716" w:rsidP="00DB4716">
      <w:pPr>
        <w:pStyle w:val="Numros"/>
        <w:numPr>
          <w:ilvl w:val="0"/>
          <w:numId w:val="0"/>
        </w:numPr>
        <w:ind w:left="284"/>
        <w:rPr>
          <w:shd w:val="clear" w:color="auto" w:fill="FFFFFF"/>
        </w:rPr>
      </w:pPr>
    </w:p>
    <w:p w14:paraId="4FE434BF" w14:textId="1D66955F" w:rsidR="00CD6B23" w:rsidRPr="00154957" w:rsidRDefault="00CD6B23" w:rsidP="00CD6B23">
      <w:pPr>
        <w:rPr>
          <w:rFonts w:cs="Arial"/>
          <w:szCs w:val="20"/>
          <w:shd w:val="clear" w:color="auto" w:fill="FFFFFF"/>
          <w:lang w:val="nl-BE"/>
        </w:rPr>
      </w:pPr>
      <w:r>
        <w:rPr>
          <w:rFonts w:cs="Arial"/>
          <w:szCs w:val="20"/>
          <w:shd w:val="clear" w:color="auto" w:fill="FFFFFF"/>
          <w:lang w:val="nl-BE"/>
        </w:rPr>
        <w:t>Deze projectoproep is bedoeld voor alle structuren die aan de schoolverplichting beantwoorden: de lagere en de middelbare scholen in het Brussels Hoofdstedelijk Gewest en de centra voor alternerend leren. De projecten mogen dus alleen betrekking hebben op verplicht onderwijs.</w:t>
      </w:r>
    </w:p>
    <w:p w14:paraId="211212BA" w14:textId="5E342D66" w:rsidR="00CD6B23" w:rsidRPr="00154957" w:rsidRDefault="00CD6B23" w:rsidP="00CD6B23">
      <w:pPr>
        <w:rPr>
          <w:rFonts w:cs="Arial"/>
          <w:szCs w:val="20"/>
          <w:shd w:val="clear" w:color="auto" w:fill="FFFFFF"/>
          <w:lang w:val="nl-BE"/>
        </w:rPr>
      </w:pPr>
      <w:r>
        <w:rPr>
          <w:rFonts w:cs="Arial"/>
          <w:szCs w:val="20"/>
          <w:shd w:val="clear" w:color="auto" w:fill="FFFFFF"/>
          <w:lang w:val="nl-BE"/>
        </w:rPr>
        <w:t>De projectleiders zijn dus scholen of centra voor alternerend leren. De projecten worden intern op school of in samenwerking met een externe partij uitgewerkt.</w:t>
      </w:r>
    </w:p>
    <w:p w14:paraId="4D653B51" w14:textId="3A6639E9" w:rsidR="00CD6B23" w:rsidRPr="00154957" w:rsidRDefault="00CD6B23" w:rsidP="00CD6B23">
      <w:pPr>
        <w:rPr>
          <w:rFonts w:cs="Arial"/>
          <w:szCs w:val="20"/>
          <w:shd w:val="clear" w:color="auto" w:fill="FFFFFF"/>
          <w:lang w:val="nl-BE"/>
        </w:rPr>
      </w:pPr>
      <w:r>
        <w:rPr>
          <w:rFonts w:cs="Arial"/>
          <w:szCs w:val="20"/>
          <w:shd w:val="clear" w:color="auto" w:fill="FFFFFF"/>
          <w:lang w:val="nl-BE"/>
        </w:rPr>
        <w:t>Wanneer een externe partner een project bij meer dan 10 scholen ontwikkelt, kan hij als projectleider worden aangeduid</w:t>
      </w:r>
      <w:r>
        <w:rPr>
          <w:rStyle w:val="Appelnotedebasdep"/>
          <w:rFonts w:cs="Arial"/>
          <w:szCs w:val="20"/>
          <w:shd w:val="clear" w:color="auto" w:fill="FFFFFF"/>
          <w:lang w:val="nl-BE"/>
        </w:rPr>
        <w:footnoteReference w:id="5"/>
      </w:r>
      <w:r>
        <w:rPr>
          <w:rFonts w:cs="Arial"/>
          <w:szCs w:val="20"/>
          <w:shd w:val="clear" w:color="auto" w:fill="FFFFFF"/>
          <w:lang w:val="nl-BE"/>
        </w:rPr>
        <w:t>. In dat geval moeten bij de aanvraag de partnershipovereenkomsten tussen de scholen en de projectleider worden gevoegd, waaruit de verbintenissen van het pedagogische team ten opzichte van het project blijken.</w:t>
      </w:r>
    </w:p>
    <w:p w14:paraId="3FA17E49" w14:textId="1929A3ED" w:rsidR="00CD6B23" w:rsidRPr="00154957" w:rsidRDefault="00CD6B23" w:rsidP="00CD6B23">
      <w:pPr>
        <w:rPr>
          <w:rFonts w:cs="Arial"/>
          <w:szCs w:val="20"/>
          <w:lang w:val="nl-BE"/>
        </w:rPr>
      </w:pPr>
      <w:r>
        <w:rPr>
          <w:rFonts w:cs="Arial"/>
          <w:szCs w:val="20"/>
          <w:lang w:val="nl-BE"/>
        </w:rPr>
        <w:t>Die collectief gedragen projecten moeten overigens afzonderlijk worden geanalyseerd en afzonderlijk bij de gemeentelijke coördinatoren worden ingediend.</w:t>
      </w:r>
    </w:p>
    <w:p w14:paraId="3E0B203B" w14:textId="3965347B" w:rsidR="00BD594D" w:rsidRPr="00154957" w:rsidRDefault="00BD594D" w:rsidP="002C43F5">
      <w:pPr>
        <w:rPr>
          <w:rFonts w:cs="Arial"/>
          <w:b/>
          <w:color w:val="D95949" w:themeColor="text2"/>
          <w:spacing w:val="20"/>
          <w:sz w:val="28"/>
          <w:szCs w:val="28"/>
          <w:lang w:val="nl-BE"/>
        </w:rPr>
      </w:pPr>
    </w:p>
    <w:p w14:paraId="7A9B32BD" w14:textId="7A7621CD" w:rsidR="0071749E" w:rsidRPr="00531AD5" w:rsidRDefault="0071749E" w:rsidP="002C43F5">
      <w:pPr>
        <w:pStyle w:val="Numros"/>
        <w:rPr>
          <w:rFonts w:cs="Arial"/>
          <w:b/>
          <w:color w:val="D95949" w:themeColor="text2"/>
          <w:spacing w:val="20"/>
          <w:sz w:val="28"/>
          <w:szCs w:val="28"/>
        </w:rPr>
      </w:pPr>
      <w:r>
        <w:rPr>
          <w:rFonts w:cs="Arial"/>
          <w:b/>
          <w:bCs/>
          <w:color w:val="D95949" w:themeColor="text2"/>
          <w:sz w:val="28"/>
          <w:szCs w:val="28"/>
          <w:lang w:val="nl-BE"/>
        </w:rPr>
        <w:t>Specifieke doelstellingen</w:t>
      </w:r>
    </w:p>
    <w:p w14:paraId="20FBB4C7" w14:textId="77777777" w:rsidR="002C43F5" w:rsidRPr="007D6A14" w:rsidRDefault="002C43F5" w:rsidP="002C43F5">
      <w:pPr>
        <w:pStyle w:val="Numros"/>
        <w:numPr>
          <w:ilvl w:val="0"/>
          <w:numId w:val="0"/>
        </w:numPr>
        <w:ind w:left="284"/>
      </w:pPr>
    </w:p>
    <w:p w14:paraId="32916E46" w14:textId="463C4C63" w:rsidR="00CC718B" w:rsidRPr="00154957" w:rsidRDefault="00631F61" w:rsidP="00E95ED3">
      <w:pPr>
        <w:rPr>
          <w:rFonts w:cs="Arial"/>
          <w:szCs w:val="20"/>
          <w:shd w:val="clear" w:color="auto" w:fill="FFFFFF"/>
          <w:lang w:val="nl-BE"/>
        </w:rPr>
      </w:pPr>
      <w:r>
        <w:rPr>
          <w:rFonts w:cs="Arial"/>
          <w:szCs w:val="20"/>
          <w:shd w:val="clear" w:color="auto" w:fill="FFFFFF"/>
          <w:lang w:val="nl-BE"/>
        </w:rPr>
        <w:t xml:space="preserve">De projecten die in het kader van deze projectoproep worden ingediend, moeten aan </w:t>
      </w:r>
      <w:proofErr w:type="gramStart"/>
      <w:r>
        <w:rPr>
          <w:rFonts w:cs="Arial"/>
          <w:szCs w:val="20"/>
          <w:shd w:val="clear" w:color="auto" w:fill="FFFFFF"/>
          <w:lang w:val="nl-BE"/>
        </w:rPr>
        <w:t>één</w:t>
      </w:r>
      <w:proofErr w:type="gramEnd"/>
      <w:r>
        <w:rPr>
          <w:rFonts w:cs="Arial"/>
          <w:szCs w:val="20"/>
          <w:shd w:val="clear" w:color="auto" w:fill="FFFFFF"/>
          <w:lang w:val="nl-BE"/>
        </w:rPr>
        <w:t xml:space="preserve"> of meerdere </w:t>
      </w:r>
      <w:r>
        <w:rPr>
          <w:rFonts w:cs="Arial"/>
          <w:szCs w:val="20"/>
          <w:u w:val="single"/>
          <w:shd w:val="clear" w:color="auto" w:fill="FFFFFF"/>
          <w:lang w:val="nl-BE"/>
        </w:rPr>
        <w:t>van de volgende drie specifieke doelstellingen beantwoorden</w:t>
      </w:r>
      <w:r>
        <w:rPr>
          <w:rFonts w:cs="Arial"/>
          <w:szCs w:val="20"/>
          <w:shd w:val="clear" w:color="auto" w:fill="FFFFFF"/>
          <w:lang w:val="nl-BE"/>
        </w:rPr>
        <w:t xml:space="preserve">: </w:t>
      </w:r>
    </w:p>
    <w:p w14:paraId="7FC938FA" w14:textId="77777777" w:rsidR="00CC718B" w:rsidRPr="00154957" w:rsidRDefault="00CC718B" w:rsidP="00CC718B">
      <w:pPr>
        <w:pStyle w:val="Paragraphedeliste"/>
        <w:ind w:left="360"/>
        <w:rPr>
          <w:rFonts w:cs="Arial"/>
          <w:szCs w:val="20"/>
          <w:shd w:val="clear" w:color="auto" w:fill="FFFFFF"/>
          <w:lang w:val="nl-BE"/>
        </w:rPr>
      </w:pPr>
    </w:p>
    <w:p w14:paraId="3D34BDBC" w14:textId="5585064E" w:rsidR="00DB6C02" w:rsidRPr="00154957" w:rsidRDefault="00DB6C02" w:rsidP="002118EC">
      <w:pPr>
        <w:pStyle w:val="Paragraphedeliste"/>
        <w:numPr>
          <w:ilvl w:val="0"/>
          <w:numId w:val="36"/>
        </w:numPr>
        <w:jc w:val="left"/>
        <w:rPr>
          <w:rFonts w:cs="Arial"/>
          <w:szCs w:val="20"/>
          <w:shd w:val="clear" w:color="auto" w:fill="FFFFFF"/>
          <w:lang w:val="nl-BE"/>
        </w:rPr>
      </w:pPr>
      <w:r>
        <w:rPr>
          <w:szCs w:val="20"/>
          <w:shd w:val="clear" w:color="auto" w:fill="FFFFFF"/>
          <w:lang w:val="nl-BE"/>
        </w:rPr>
        <w:t xml:space="preserve">Doelstelling 1: </w:t>
      </w:r>
      <w:r>
        <w:rPr>
          <w:lang w:val="nl-BE"/>
        </w:rPr>
        <w:t>Het pedagogische engagement van de kinderen en van de jongeren ondersteunen en aanmoedigen</w:t>
      </w:r>
    </w:p>
    <w:p w14:paraId="15751518" w14:textId="30A576F3" w:rsidR="00DB6C02" w:rsidRPr="00154957" w:rsidRDefault="00DB6C02" w:rsidP="002118EC">
      <w:pPr>
        <w:pStyle w:val="Paragraphedeliste"/>
        <w:numPr>
          <w:ilvl w:val="0"/>
          <w:numId w:val="36"/>
        </w:numPr>
        <w:jc w:val="left"/>
        <w:rPr>
          <w:rFonts w:cs="Arial"/>
          <w:szCs w:val="20"/>
          <w:shd w:val="clear" w:color="auto" w:fill="FFFFFF"/>
          <w:lang w:val="nl-BE"/>
        </w:rPr>
      </w:pPr>
      <w:r>
        <w:rPr>
          <w:szCs w:val="20"/>
          <w:shd w:val="clear" w:color="auto" w:fill="FFFFFF"/>
          <w:lang w:val="nl-BE"/>
        </w:rPr>
        <w:t xml:space="preserve">Doelstelling 2: </w:t>
      </w:r>
      <w:r>
        <w:rPr>
          <w:lang w:val="nl-BE"/>
        </w:rPr>
        <w:t>De psychosociale capaciteiten van de kinderen en van de jongeren ontwikkelen en hun welzijn versterken</w:t>
      </w:r>
    </w:p>
    <w:p w14:paraId="6202E9F0" w14:textId="64751276" w:rsidR="002118EC" w:rsidRPr="00154957" w:rsidRDefault="002118EC" w:rsidP="002118EC">
      <w:pPr>
        <w:pStyle w:val="Paragraphedeliste"/>
        <w:numPr>
          <w:ilvl w:val="0"/>
          <w:numId w:val="36"/>
        </w:numPr>
        <w:jc w:val="left"/>
        <w:rPr>
          <w:rFonts w:ascii="Calibri" w:hAnsi="Calibri" w:cs="Calibri"/>
          <w:sz w:val="22"/>
          <w:szCs w:val="22"/>
          <w:u w:val="single"/>
          <w:shd w:val="clear" w:color="auto" w:fill="FFFFFF"/>
          <w:lang w:val="nl-BE"/>
        </w:rPr>
      </w:pPr>
      <w:r>
        <w:rPr>
          <w:szCs w:val="20"/>
          <w:shd w:val="clear" w:color="auto" w:fill="FFFFFF"/>
          <w:lang w:val="nl-BE"/>
        </w:rPr>
        <w:t xml:space="preserve">Doelstelling 3: </w:t>
      </w:r>
      <w:r>
        <w:rPr>
          <w:lang w:val="nl-BE"/>
        </w:rPr>
        <w:t>Een vlottere transitie realiseren op cruciale overgangsmomenten in de schoolloopbaan.</w:t>
      </w:r>
    </w:p>
    <w:p w14:paraId="287F5DA2" w14:textId="77777777" w:rsidR="002118EC" w:rsidRPr="00154957" w:rsidRDefault="002118EC" w:rsidP="002118EC">
      <w:pPr>
        <w:pStyle w:val="Paragraphedeliste"/>
        <w:ind w:left="360"/>
        <w:rPr>
          <w:rFonts w:cs="Arial"/>
          <w:szCs w:val="20"/>
          <w:shd w:val="clear" w:color="auto" w:fill="FFFFFF"/>
          <w:lang w:val="nl-BE"/>
        </w:rPr>
      </w:pPr>
    </w:p>
    <w:tbl>
      <w:tblPr>
        <w:tblStyle w:val="Grilledutableau"/>
        <w:tblW w:w="0" w:type="auto"/>
        <w:tblLook w:val="04A0" w:firstRow="1" w:lastRow="0" w:firstColumn="1" w:lastColumn="0" w:noHBand="0" w:noVBand="1"/>
      </w:tblPr>
      <w:tblGrid>
        <w:gridCol w:w="2659"/>
        <w:gridCol w:w="6403"/>
      </w:tblGrid>
      <w:tr w:rsidR="00631F61" w:rsidRPr="00A73BC6" w14:paraId="07E7C80F" w14:textId="77777777" w:rsidTr="00423A0E">
        <w:tc>
          <w:tcPr>
            <w:tcW w:w="9062" w:type="dxa"/>
            <w:gridSpan w:val="2"/>
            <w:shd w:val="clear" w:color="auto" w:fill="BFC7C7" w:themeFill="accent3" w:themeFillTint="99"/>
          </w:tcPr>
          <w:p w14:paraId="729637CE" w14:textId="77777777" w:rsidR="00631F61" w:rsidRPr="00154957" w:rsidRDefault="00631F61" w:rsidP="00423A0E">
            <w:pPr>
              <w:rPr>
                <w:b/>
                <w:lang w:val="nl-BE"/>
              </w:rPr>
            </w:pPr>
            <w:r>
              <w:rPr>
                <w:b/>
                <w:bCs/>
                <w:lang w:val="nl-BE"/>
              </w:rPr>
              <w:t>Specifieke doelstelling 1: Het pedagogische engagement van de kinderen en van de jongeren ondersteunen en aanmoedigen</w:t>
            </w:r>
          </w:p>
        </w:tc>
      </w:tr>
      <w:tr w:rsidR="00325C7E" w:rsidRPr="00CF0C36" w14:paraId="1E75DE26" w14:textId="77777777" w:rsidTr="006C30DE">
        <w:tc>
          <w:tcPr>
            <w:tcW w:w="9062" w:type="dxa"/>
            <w:gridSpan w:val="2"/>
          </w:tcPr>
          <w:p w14:paraId="2FF328ED" w14:textId="00CFFE38" w:rsidR="00325C7E" w:rsidRPr="00154957" w:rsidRDefault="00325C7E" w:rsidP="00655B71">
            <w:pPr>
              <w:rPr>
                <w:lang w:val="nl-BE"/>
              </w:rPr>
            </w:pPr>
            <w:r>
              <w:rPr>
                <w:rFonts w:cs="Arial"/>
                <w:szCs w:val="20"/>
                <w:shd w:val="clear" w:color="auto" w:fill="FFFFFF"/>
                <w:lang w:val="nl-BE"/>
              </w:rPr>
              <w:t>Hierbij is het de bedoeling om activiteiten te ontwikkelen die het academische engagement van de kinderen op school stimuleren.</w:t>
            </w:r>
          </w:p>
        </w:tc>
      </w:tr>
      <w:tr w:rsidR="00631F61" w:rsidRPr="00836EC0" w14:paraId="47A0C8D6" w14:textId="77777777" w:rsidTr="00B65B7B">
        <w:tc>
          <w:tcPr>
            <w:tcW w:w="2659" w:type="dxa"/>
          </w:tcPr>
          <w:p w14:paraId="61F2A26B" w14:textId="77777777" w:rsidR="00631F61" w:rsidRPr="00836EC0" w:rsidRDefault="00631F61" w:rsidP="00423A0E">
            <w:r>
              <w:rPr>
                <w:lang w:val="nl-BE"/>
              </w:rPr>
              <w:t>Voorbeelden van activiteiten</w:t>
            </w:r>
          </w:p>
        </w:tc>
        <w:tc>
          <w:tcPr>
            <w:tcW w:w="6403" w:type="dxa"/>
          </w:tcPr>
          <w:p w14:paraId="6271A5DB" w14:textId="77777777" w:rsidR="00E32D54" w:rsidRPr="00E32D54" w:rsidRDefault="00E32D54" w:rsidP="00E32D54">
            <w:pPr>
              <w:numPr>
                <w:ilvl w:val="0"/>
                <w:numId w:val="35"/>
              </w:numPr>
              <w:spacing w:before="0" w:line="240" w:lineRule="auto"/>
              <w:rPr>
                <w:rFonts w:cs="Arial"/>
                <w:szCs w:val="20"/>
                <w:shd w:val="clear" w:color="auto" w:fill="FFFFFF"/>
              </w:rPr>
            </w:pPr>
            <w:r>
              <w:rPr>
                <w:rFonts w:cs="Arial"/>
                <w:szCs w:val="20"/>
                <w:shd w:val="clear" w:color="auto" w:fill="FFFFFF"/>
                <w:lang w:val="nl-BE"/>
              </w:rPr>
              <w:t>Bemiddelingsactiviteiten</w:t>
            </w:r>
          </w:p>
          <w:p w14:paraId="3CF4BE91" w14:textId="77777777" w:rsidR="00E32D54" w:rsidRPr="00154957" w:rsidRDefault="00E32D54" w:rsidP="00E32D54">
            <w:pPr>
              <w:numPr>
                <w:ilvl w:val="0"/>
                <w:numId w:val="35"/>
              </w:numPr>
              <w:spacing w:before="0" w:line="240" w:lineRule="auto"/>
              <w:rPr>
                <w:rFonts w:cs="Arial"/>
                <w:szCs w:val="20"/>
                <w:shd w:val="clear" w:color="auto" w:fill="FFFFFF"/>
                <w:lang w:val="nl-BE"/>
              </w:rPr>
            </w:pPr>
            <w:r>
              <w:rPr>
                <w:rFonts w:cs="Arial"/>
                <w:szCs w:val="20"/>
                <w:shd w:val="clear" w:color="auto" w:fill="FFFFFF"/>
                <w:lang w:val="nl-BE"/>
              </w:rPr>
              <w:t xml:space="preserve">Activiteiten die het aanleren van de onderwijstaal mogelijk maken </w:t>
            </w:r>
          </w:p>
          <w:p w14:paraId="143F8BC2" w14:textId="77777777" w:rsidR="00E32D54" w:rsidRPr="00154957" w:rsidRDefault="00E32D54" w:rsidP="00E32D54">
            <w:pPr>
              <w:numPr>
                <w:ilvl w:val="0"/>
                <w:numId w:val="35"/>
              </w:numPr>
              <w:spacing w:before="0" w:line="240" w:lineRule="auto"/>
              <w:rPr>
                <w:rFonts w:cs="Arial"/>
                <w:szCs w:val="20"/>
                <w:shd w:val="clear" w:color="auto" w:fill="FFFFFF"/>
                <w:lang w:val="nl-BE"/>
              </w:rPr>
            </w:pPr>
            <w:r>
              <w:rPr>
                <w:rFonts w:cs="Arial"/>
                <w:szCs w:val="20"/>
                <w:shd w:val="clear" w:color="auto" w:fill="FFFFFF"/>
                <w:lang w:val="nl-BE"/>
              </w:rPr>
              <w:t>Activiteiten die het verwerven van een leermethodologie mogelijk maken</w:t>
            </w:r>
          </w:p>
          <w:p w14:paraId="64E1451A" w14:textId="4628859A" w:rsidR="00E32D54" w:rsidRPr="00154957" w:rsidRDefault="00E32D54" w:rsidP="00E32D54">
            <w:pPr>
              <w:numPr>
                <w:ilvl w:val="0"/>
                <w:numId w:val="35"/>
              </w:numPr>
              <w:spacing w:before="0" w:line="240" w:lineRule="auto"/>
              <w:rPr>
                <w:rFonts w:cs="Arial"/>
                <w:szCs w:val="20"/>
                <w:shd w:val="clear" w:color="auto" w:fill="FFFFFF"/>
                <w:lang w:val="nl-BE"/>
              </w:rPr>
            </w:pPr>
            <w:r>
              <w:rPr>
                <w:rFonts w:cs="Arial"/>
                <w:szCs w:val="20"/>
                <w:shd w:val="clear" w:color="auto" w:fill="FFFFFF"/>
                <w:lang w:val="nl-BE"/>
              </w:rPr>
              <w:t>Educatieve activiteiten die een specifiek leerproces beogen </w:t>
            </w:r>
          </w:p>
          <w:p w14:paraId="3124D60E" w14:textId="77777777" w:rsidR="00E32D54" w:rsidRPr="00154957" w:rsidRDefault="00E32D54" w:rsidP="00E32D54">
            <w:pPr>
              <w:numPr>
                <w:ilvl w:val="0"/>
                <w:numId w:val="35"/>
              </w:numPr>
              <w:spacing w:before="0" w:line="240" w:lineRule="auto"/>
              <w:rPr>
                <w:rFonts w:cs="Arial"/>
                <w:szCs w:val="20"/>
                <w:shd w:val="clear" w:color="auto" w:fill="FFFFFF"/>
                <w:lang w:val="nl-BE"/>
              </w:rPr>
            </w:pPr>
            <w:r>
              <w:rPr>
                <w:rFonts w:cs="Arial"/>
                <w:szCs w:val="20"/>
                <w:shd w:val="clear" w:color="auto" w:fill="FFFFFF"/>
                <w:lang w:val="nl-BE"/>
              </w:rPr>
              <w:t>Activiteiten op het vlak van intern of extern mentoraat</w:t>
            </w:r>
          </w:p>
          <w:p w14:paraId="6D34A83B" w14:textId="05D02C1F" w:rsidR="00E32D54" w:rsidRPr="00E32D54" w:rsidRDefault="00E32D54" w:rsidP="00E32D54">
            <w:pPr>
              <w:numPr>
                <w:ilvl w:val="0"/>
                <w:numId w:val="35"/>
              </w:numPr>
              <w:spacing w:before="0" w:line="240" w:lineRule="auto"/>
              <w:rPr>
                <w:rFonts w:cs="Arial"/>
                <w:szCs w:val="20"/>
                <w:shd w:val="clear" w:color="auto" w:fill="FFFFFF"/>
              </w:rPr>
            </w:pPr>
            <w:r>
              <w:rPr>
                <w:rFonts w:cs="Arial"/>
                <w:szCs w:val="20"/>
                <w:shd w:val="clear" w:color="auto" w:fill="FFFFFF"/>
                <w:lang w:val="nl-BE"/>
              </w:rPr>
              <w:t>Schoolcoaching.</w:t>
            </w:r>
          </w:p>
          <w:p w14:paraId="76C3910E" w14:textId="2DA939EF" w:rsidR="00631F61" w:rsidRPr="00836EC0" w:rsidRDefault="00631F61" w:rsidP="00423A0E"/>
        </w:tc>
      </w:tr>
      <w:tr w:rsidR="00631F61" w:rsidRPr="00A73BC6" w14:paraId="19D2238C" w14:textId="77777777" w:rsidTr="00423A0E">
        <w:trPr>
          <w:trHeight w:val="358"/>
        </w:trPr>
        <w:tc>
          <w:tcPr>
            <w:tcW w:w="9062" w:type="dxa"/>
            <w:gridSpan w:val="2"/>
            <w:shd w:val="clear" w:color="auto" w:fill="BFC7C7" w:themeFill="accent3" w:themeFillTint="99"/>
          </w:tcPr>
          <w:p w14:paraId="0449AF2E" w14:textId="77777777" w:rsidR="00631F61" w:rsidRPr="00154957" w:rsidRDefault="00631F61" w:rsidP="00423A0E">
            <w:pPr>
              <w:rPr>
                <w:b/>
                <w:lang w:val="nl-BE"/>
              </w:rPr>
            </w:pPr>
            <w:r>
              <w:rPr>
                <w:b/>
                <w:bCs/>
                <w:lang w:val="nl-BE"/>
              </w:rPr>
              <w:t>Specifieke doelstelling 2: De psychosociale capaciteiten van de kinderen en van de jongeren ontwikkelen en hun welzijn versterken</w:t>
            </w:r>
          </w:p>
        </w:tc>
      </w:tr>
      <w:tr w:rsidR="00325C7E" w:rsidRPr="00A73BC6" w14:paraId="25849F85" w14:textId="77777777" w:rsidTr="00FF271B">
        <w:tc>
          <w:tcPr>
            <w:tcW w:w="9062" w:type="dxa"/>
            <w:gridSpan w:val="2"/>
            <w:shd w:val="clear" w:color="auto" w:fill="auto"/>
          </w:tcPr>
          <w:p w14:paraId="46758538" w14:textId="2AE4944D" w:rsidR="00325C7E" w:rsidRPr="00154957" w:rsidRDefault="00325C7E" w:rsidP="000605BF">
            <w:pPr>
              <w:ind w:left="34"/>
              <w:rPr>
                <w:lang w:val="nl-BE"/>
              </w:rPr>
            </w:pPr>
            <w:r>
              <w:rPr>
                <w:rFonts w:cs="Arial"/>
                <w:szCs w:val="20"/>
                <w:shd w:val="clear" w:color="auto" w:fill="FFFFFF"/>
                <w:lang w:val="nl-BE"/>
              </w:rPr>
              <w:t xml:space="preserve">Hierbij is het de bedoeling om activiteiten uit te werken waarmee de schoolmotivatie kan worden gestimuleerd en het risico op afwijkend gerag van de kinderen en van de jongeren te beperken om op die manier de sfeer op school en in de klas te verbeteren. </w:t>
            </w:r>
          </w:p>
        </w:tc>
      </w:tr>
      <w:tr w:rsidR="00631F61" w:rsidRPr="00CF0C36" w14:paraId="76A883F5" w14:textId="77777777" w:rsidTr="00B65B7B">
        <w:tc>
          <w:tcPr>
            <w:tcW w:w="2659" w:type="dxa"/>
            <w:shd w:val="clear" w:color="auto" w:fill="auto"/>
          </w:tcPr>
          <w:p w14:paraId="2DAA6F4D" w14:textId="77777777" w:rsidR="00631F61" w:rsidRPr="00EB7D9E" w:rsidRDefault="00631F61" w:rsidP="00423A0E">
            <w:r>
              <w:rPr>
                <w:lang w:val="nl-BE"/>
              </w:rPr>
              <w:t>Voorbeelden van activiteiten</w:t>
            </w:r>
          </w:p>
        </w:tc>
        <w:tc>
          <w:tcPr>
            <w:tcW w:w="6403" w:type="dxa"/>
            <w:shd w:val="clear" w:color="auto" w:fill="auto"/>
          </w:tcPr>
          <w:p w14:paraId="40F6486C" w14:textId="12D1E7E1" w:rsidR="00E32D54" w:rsidRPr="00154957" w:rsidRDefault="00E32D54" w:rsidP="00E32D54">
            <w:pPr>
              <w:numPr>
                <w:ilvl w:val="0"/>
                <w:numId w:val="35"/>
              </w:numPr>
              <w:spacing w:before="0" w:line="240" w:lineRule="auto"/>
              <w:rPr>
                <w:rFonts w:cs="Arial"/>
                <w:szCs w:val="20"/>
                <w:shd w:val="clear" w:color="auto" w:fill="FFFFFF"/>
                <w:lang w:val="nl-BE"/>
              </w:rPr>
            </w:pPr>
            <w:r>
              <w:rPr>
                <w:rFonts w:cs="Arial"/>
                <w:szCs w:val="20"/>
                <w:shd w:val="clear" w:color="auto" w:fill="FFFFFF"/>
                <w:lang w:val="nl-BE"/>
              </w:rPr>
              <w:t xml:space="preserve">Activiteiten die bedoeld zijn om (cyber)pestgedrag of geweld in de klas of op school te beperken; </w:t>
            </w:r>
          </w:p>
          <w:p w14:paraId="4E8C47BA" w14:textId="6D826DD2" w:rsidR="00631F61" w:rsidRPr="00154957" w:rsidRDefault="00E32D54" w:rsidP="00E32D54">
            <w:pPr>
              <w:numPr>
                <w:ilvl w:val="0"/>
                <w:numId w:val="35"/>
              </w:numPr>
              <w:spacing w:before="0" w:line="240" w:lineRule="auto"/>
              <w:rPr>
                <w:lang w:val="nl-BE"/>
              </w:rPr>
            </w:pPr>
            <w:r>
              <w:rPr>
                <w:rFonts w:cs="Arial"/>
                <w:szCs w:val="20"/>
                <w:shd w:val="clear" w:color="auto" w:fill="FFFFFF"/>
                <w:lang w:val="nl-BE"/>
              </w:rPr>
              <w:t>Activiteiten die bedoeld zijn om het welzijn op school te verbeteren en om het zelfvertrouwen van de kinderen en van de jongeren te versterken, zoals cursussen toneel, dans ...</w:t>
            </w:r>
          </w:p>
        </w:tc>
      </w:tr>
      <w:tr w:rsidR="00631F61" w:rsidRPr="00CF0C36" w14:paraId="697770A1" w14:textId="77777777" w:rsidTr="00423A0E">
        <w:tc>
          <w:tcPr>
            <w:tcW w:w="9062" w:type="dxa"/>
            <w:gridSpan w:val="2"/>
            <w:shd w:val="clear" w:color="auto" w:fill="BFC7C7" w:themeFill="accent3" w:themeFillTint="99"/>
          </w:tcPr>
          <w:p w14:paraId="5FD780DC" w14:textId="72DE81FE" w:rsidR="00631F61" w:rsidRPr="00154957" w:rsidRDefault="00631F61" w:rsidP="00B7386A">
            <w:pPr>
              <w:rPr>
                <w:rFonts w:cs="Arial"/>
                <w:b/>
                <w:lang w:val="nl-BE"/>
              </w:rPr>
            </w:pPr>
            <w:r>
              <w:rPr>
                <w:b/>
                <w:bCs/>
                <w:lang w:val="nl-BE"/>
              </w:rPr>
              <w:t>Specifieke doelstelling 3: Een vlottere transitie realiseren op cruciale overgangsmomenten in de schoolloopbaan.</w:t>
            </w:r>
          </w:p>
        </w:tc>
      </w:tr>
      <w:tr w:rsidR="00325C7E" w:rsidRPr="00CF0C36" w14:paraId="32E037F8" w14:textId="77777777" w:rsidTr="00F06D1B">
        <w:trPr>
          <w:trHeight w:val="236"/>
        </w:trPr>
        <w:tc>
          <w:tcPr>
            <w:tcW w:w="9062" w:type="dxa"/>
            <w:gridSpan w:val="2"/>
            <w:shd w:val="clear" w:color="auto" w:fill="auto"/>
          </w:tcPr>
          <w:p w14:paraId="1BC6C0D4" w14:textId="65BFABCF" w:rsidR="00325C7E" w:rsidRPr="00154957" w:rsidRDefault="00325C7E" w:rsidP="00655B71">
            <w:pPr>
              <w:ind w:left="34"/>
              <w:rPr>
                <w:lang w:val="nl-BE"/>
              </w:rPr>
            </w:pPr>
            <w:r>
              <w:rPr>
                <w:rFonts w:cs="Arial"/>
                <w:szCs w:val="20"/>
                <w:shd w:val="clear" w:color="auto" w:fill="FFFFFF"/>
                <w:lang w:val="nl-BE"/>
              </w:rPr>
              <w:t>Hierbij is het de bedoeling om op school activiteiten uit te werken die de overstap van de kinderen en de jongeren tussen de kleuterschool, het lager onderwijs en het middelbaar onderwijs vergemakkelijken. De activiteiten die in dat kader worden gevoerd, kunnen ook bedoeld zijn om de kinderen en de jongeren beter te begeleiden in hun studiekeuze.</w:t>
            </w:r>
          </w:p>
        </w:tc>
      </w:tr>
      <w:tr w:rsidR="00631F61" w:rsidRPr="00CF0C36" w14:paraId="2AF5C59D" w14:textId="77777777" w:rsidTr="00B65B7B">
        <w:trPr>
          <w:trHeight w:val="236"/>
        </w:trPr>
        <w:tc>
          <w:tcPr>
            <w:tcW w:w="2659" w:type="dxa"/>
            <w:shd w:val="clear" w:color="auto" w:fill="auto"/>
          </w:tcPr>
          <w:p w14:paraId="2628C23B" w14:textId="77777777" w:rsidR="00631F61" w:rsidRPr="0048578F" w:rsidRDefault="00631F61" w:rsidP="00423A0E">
            <w:r>
              <w:rPr>
                <w:lang w:val="nl-BE"/>
              </w:rPr>
              <w:t>Voorbeelden van activiteiten</w:t>
            </w:r>
          </w:p>
        </w:tc>
        <w:tc>
          <w:tcPr>
            <w:tcW w:w="6403" w:type="dxa"/>
            <w:shd w:val="clear" w:color="auto" w:fill="auto"/>
          </w:tcPr>
          <w:p w14:paraId="272F650C" w14:textId="77777777" w:rsidR="00E32D54" w:rsidRPr="00154957" w:rsidRDefault="00E32D54" w:rsidP="00E32D54">
            <w:pPr>
              <w:numPr>
                <w:ilvl w:val="0"/>
                <w:numId w:val="37"/>
              </w:numPr>
              <w:spacing w:before="0" w:line="240" w:lineRule="auto"/>
              <w:rPr>
                <w:rFonts w:cs="Arial"/>
                <w:szCs w:val="20"/>
                <w:shd w:val="clear" w:color="auto" w:fill="FFFFFF"/>
                <w:lang w:val="nl-BE"/>
              </w:rPr>
            </w:pPr>
            <w:r>
              <w:rPr>
                <w:rFonts w:cs="Arial"/>
                <w:szCs w:val="20"/>
                <w:shd w:val="clear" w:color="auto" w:fill="FFFFFF"/>
                <w:lang w:val="nl-BE"/>
              </w:rPr>
              <w:t xml:space="preserve">Activiteiten die erop gericht zijn om de jongere te helpen bij schoolactiviteiten waar hij minder goed in is </w:t>
            </w:r>
          </w:p>
          <w:p w14:paraId="52DD255D" w14:textId="77777777" w:rsidR="00A73E72" w:rsidRPr="00154957" w:rsidRDefault="00E32D54" w:rsidP="00E32D54">
            <w:pPr>
              <w:numPr>
                <w:ilvl w:val="0"/>
                <w:numId w:val="37"/>
              </w:numPr>
              <w:spacing w:before="0" w:line="240" w:lineRule="auto"/>
              <w:rPr>
                <w:lang w:val="nl-BE"/>
              </w:rPr>
            </w:pPr>
            <w:r>
              <w:rPr>
                <w:rFonts w:cs="Arial"/>
                <w:szCs w:val="20"/>
                <w:shd w:val="clear" w:color="auto" w:fill="FFFFFF"/>
                <w:lang w:val="nl-BE"/>
              </w:rPr>
              <w:t xml:space="preserve">Activiteiten die het aanleren van de onderwijstaal verbeteren.  </w:t>
            </w:r>
          </w:p>
          <w:p w14:paraId="5E9F93CB" w14:textId="66E74F61" w:rsidR="00631F61" w:rsidRPr="00154957" w:rsidRDefault="00E32D54" w:rsidP="00E32D54">
            <w:pPr>
              <w:numPr>
                <w:ilvl w:val="0"/>
                <w:numId w:val="37"/>
              </w:numPr>
              <w:spacing w:before="0" w:line="240" w:lineRule="auto"/>
              <w:rPr>
                <w:lang w:val="nl-BE"/>
              </w:rPr>
            </w:pPr>
            <w:r>
              <w:rPr>
                <w:rFonts w:cs="Arial"/>
                <w:szCs w:val="20"/>
                <w:shd w:val="clear" w:color="auto" w:fill="FFFFFF"/>
                <w:lang w:val="nl-BE"/>
              </w:rPr>
              <w:t>Activiteiten met het oog op een specifieke doelstelling, zoals de voorbereiding op het GBO.</w:t>
            </w:r>
          </w:p>
        </w:tc>
      </w:tr>
    </w:tbl>
    <w:p w14:paraId="66EFB206" w14:textId="3168F1E8" w:rsidR="0071749E" w:rsidRPr="00154957" w:rsidRDefault="0071749E" w:rsidP="00325C7E">
      <w:pPr>
        <w:pStyle w:val="Numros"/>
        <w:numPr>
          <w:ilvl w:val="0"/>
          <w:numId w:val="0"/>
        </w:numPr>
        <w:ind w:left="284"/>
        <w:rPr>
          <w:lang w:val="nl-BE"/>
        </w:rPr>
      </w:pPr>
    </w:p>
    <w:p w14:paraId="22150FC6" w14:textId="77777777" w:rsidR="00325C7E" w:rsidRPr="00154957" w:rsidRDefault="00325C7E" w:rsidP="00325C7E">
      <w:pPr>
        <w:pStyle w:val="Numros"/>
        <w:numPr>
          <w:ilvl w:val="0"/>
          <w:numId w:val="0"/>
        </w:numPr>
        <w:ind w:left="284"/>
        <w:rPr>
          <w:lang w:val="nl-BE"/>
        </w:rPr>
      </w:pPr>
    </w:p>
    <w:p w14:paraId="38EFF50C" w14:textId="3577B3DE" w:rsidR="00631F61" w:rsidRDefault="0071749E" w:rsidP="00531AD5">
      <w:pPr>
        <w:pStyle w:val="Titre3Sans"/>
        <w:numPr>
          <w:ilvl w:val="0"/>
          <w:numId w:val="5"/>
        </w:numPr>
        <w:spacing w:before="0" w:after="0" w:line="288" w:lineRule="auto"/>
        <w:ind w:left="0" w:firstLine="0"/>
      </w:pPr>
      <w:r>
        <w:rPr>
          <w:bCs/>
          <w:lang w:val="nl-BE"/>
        </w:rPr>
        <w:t xml:space="preserve">Gemeenschappelijke kenmerken van de projecten </w:t>
      </w:r>
    </w:p>
    <w:p w14:paraId="4C3C2184" w14:textId="77777777" w:rsidR="00325C7E" w:rsidRDefault="00325C7E" w:rsidP="00325C7E">
      <w:pPr>
        <w:pStyle w:val="Numros"/>
        <w:numPr>
          <w:ilvl w:val="0"/>
          <w:numId w:val="0"/>
        </w:numPr>
        <w:ind w:left="284"/>
      </w:pPr>
    </w:p>
    <w:p w14:paraId="582B56C1" w14:textId="77777777" w:rsidR="00DB4716" w:rsidRPr="00154957" w:rsidRDefault="00DB4716" w:rsidP="00DB4716">
      <w:pPr>
        <w:spacing w:after="160" w:line="259" w:lineRule="auto"/>
        <w:contextualSpacing/>
        <w:rPr>
          <w:rFonts w:cs="Arial"/>
          <w:szCs w:val="20"/>
          <w:shd w:val="clear" w:color="auto" w:fill="FFFFFF"/>
          <w:lang w:val="nl-BE"/>
        </w:rPr>
      </w:pPr>
      <w:r>
        <w:rPr>
          <w:rFonts w:cs="Arial"/>
          <w:szCs w:val="20"/>
          <w:shd w:val="clear" w:color="auto" w:fill="FFFFFF"/>
          <w:lang w:val="nl-BE"/>
        </w:rPr>
        <w:t xml:space="preserve">De projecten die in het kader van het PSV worden ingediend, mogen niet in de plaats komen van bijzondere activiteiten die al door de onderwijsinstelling worden georganiseerd - zoals activiteiten in verband met de ‘sociale voordelen’ of de ‘socioculturele’ of ‘parascolaire activiteiten’ of ‘positieve discriminatie’. </w:t>
      </w:r>
    </w:p>
    <w:p w14:paraId="6064F365" w14:textId="77777777" w:rsidR="00DB4716" w:rsidRPr="00154957" w:rsidRDefault="00DB4716" w:rsidP="00DB4716">
      <w:pPr>
        <w:spacing w:after="160" w:line="259" w:lineRule="auto"/>
        <w:contextualSpacing/>
        <w:rPr>
          <w:rFonts w:cs="Arial"/>
          <w:szCs w:val="20"/>
          <w:shd w:val="clear" w:color="auto" w:fill="FFFFFF"/>
          <w:lang w:val="nl-BE"/>
        </w:rPr>
      </w:pPr>
    </w:p>
    <w:p w14:paraId="6EE2CF62" w14:textId="008F7374" w:rsidR="00014436" w:rsidRPr="00154957" w:rsidRDefault="00DB4716" w:rsidP="00DB4716">
      <w:pPr>
        <w:spacing w:after="160" w:line="259" w:lineRule="auto"/>
        <w:contextualSpacing/>
        <w:rPr>
          <w:rFonts w:cs="Arial"/>
          <w:szCs w:val="20"/>
          <w:shd w:val="clear" w:color="auto" w:fill="FFFFFF"/>
          <w:lang w:val="nl-BE"/>
        </w:rPr>
      </w:pPr>
      <w:r>
        <w:rPr>
          <w:rFonts w:cs="Arial"/>
          <w:szCs w:val="20"/>
          <w:shd w:val="clear" w:color="auto" w:fill="FFFFFF"/>
          <w:lang w:val="nl-BE"/>
        </w:rPr>
        <w:t>De activiteiten die in het kader van deze projectoproep worden ingediend, moeten:</w:t>
      </w:r>
    </w:p>
    <w:p w14:paraId="06137D8F" w14:textId="76872623" w:rsidR="005E35AD" w:rsidRPr="00154957" w:rsidRDefault="00DB4716" w:rsidP="005E35AD">
      <w:pPr>
        <w:pStyle w:val="Paragraphedeliste"/>
        <w:numPr>
          <w:ilvl w:val="0"/>
          <w:numId w:val="37"/>
        </w:numPr>
        <w:spacing w:after="160" w:line="259" w:lineRule="auto"/>
        <w:rPr>
          <w:rFonts w:cs="Arial"/>
          <w:szCs w:val="20"/>
          <w:shd w:val="clear" w:color="auto" w:fill="FFFFFF"/>
          <w:lang w:val="nl-BE"/>
        </w:rPr>
      </w:pPr>
      <w:proofErr w:type="gramStart"/>
      <w:r>
        <w:rPr>
          <w:rFonts w:cs="Arial"/>
          <w:szCs w:val="20"/>
          <w:shd w:val="clear" w:color="auto" w:fill="FFFFFF"/>
          <w:lang w:val="nl-BE"/>
        </w:rPr>
        <w:t>gratis</w:t>
      </w:r>
      <w:proofErr w:type="gramEnd"/>
      <w:r>
        <w:rPr>
          <w:rFonts w:cs="Arial"/>
          <w:szCs w:val="20"/>
          <w:shd w:val="clear" w:color="auto" w:fill="FFFFFF"/>
          <w:lang w:val="nl-BE"/>
        </w:rPr>
        <w:t xml:space="preserve"> zijn voor de begunstigden;</w:t>
      </w:r>
    </w:p>
    <w:p w14:paraId="0AB845FD" w14:textId="4C196A65" w:rsidR="004C3DD8" w:rsidRPr="00154957" w:rsidRDefault="00DB4716" w:rsidP="005E35AD">
      <w:pPr>
        <w:pStyle w:val="Paragraphedeliste"/>
        <w:numPr>
          <w:ilvl w:val="0"/>
          <w:numId w:val="37"/>
        </w:numPr>
        <w:spacing w:after="160" w:line="259" w:lineRule="auto"/>
        <w:rPr>
          <w:rFonts w:cs="Arial"/>
          <w:szCs w:val="20"/>
          <w:shd w:val="clear" w:color="auto" w:fill="FFFFFF"/>
          <w:lang w:val="nl-BE"/>
        </w:rPr>
      </w:pPr>
      <w:proofErr w:type="gramStart"/>
      <w:r>
        <w:rPr>
          <w:rFonts w:cs="Arial"/>
          <w:szCs w:val="20"/>
          <w:shd w:val="clear" w:color="auto" w:fill="FFFFFF"/>
          <w:lang w:val="nl-BE"/>
        </w:rPr>
        <w:t>op</w:t>
      </w:r>
      <w:proofErr w:type="gramEnd"/>
      <w:r>
        <w:rPr>
          <w:rFonts w:cs="Arial"/>
          <w:szCs w:val="20"/>
          <w:shd w:val="clear" w:color="auto" w:fill="FFFFFF"/>
          <w:lang w:val="nl-BE"/>
        </w:rPr>
        <w:t xml:space="preserve"> de volgende momenten worden georganiseerd: </w:t>
      </w:r>
    </w:p>
    <w:p w14:paraId="38213FFC" w14:textId="77777777" w:rsidR="00DB4716" w:rsidRPr="00014436" w:rsidRDefault="00DB4716" w:rsidP="005E35AD">
      <w:pPr>
        <w:pStyle w:val="Paragraphedeliste"/>
        <w:numPr>
          <w:ilvl w:val="1"/>
          <w:numId w:val="37"/>
        </w:numPr>
        <w:spacing w:after="160" w:line="259" w:lineRule="auto"/>
        <w:rPr>
          <w:rFonts w:cs="Arial"/>
          <w:szCs w:val="20"/>
          <w:shd w:val="clear" w:color="auto" w:fill="FFFFFF"/>
        </w:rPr>
      </w:pPr>
      <w:r>
        <w:rPr>
          <w:rFonts w:cs="Arial"/>
          <w:szCs w:val="20"/>
          <w:shd w:val="clear" w:color="auto" w:fill="FFFFFF"/>
          <w:lang w:val="nl-BE"/>
        </w:rPr>
        <w:t>Voor het basisonderwijs:</w:t>
      </w:r>
    </w:p>
    <w:p w14:paraId="6EA07BD0" w14:textId="01DA4A8C" w:rsidR="00DB4716" w:rsidRPr="00154957" w:rsidRDefault="00DB4716" w:rsidP="005E35AD">
      <w:pPr>
        <w:numPr>
          <w:ilvl w:val="2"/>
          <w:numId w:val="35"/>
        </w:numPr>
        <w:spacing w:before="0" w:after="160" w:line="259" w:lineRule="auto"/>
        <w:contextualSpacing/>
        <w:rPr>
          <w:rFonts w:cs="Arial"/>
          <w:szCs w:val="20"/>
          <w:shd w:val="clear" w:color="auto" w:fill="FFFFFF"/>
          <w:lang w:val="nl-BE"/>
        </w:rPr>
      </w:pPr>
      <w:r>
        <w:rPr>
          <w:rFonts w:cs="Arial"/>
          <w:szCs w:val="20"/>
          <w:shd w:val="clear" w:color="auto" w:fill="FFFFFF"/>
          <w:lang w:val="nl-BE"/>
        </w:rPr>
        <w:t>De activiteiten mogen de lesuren niet vervangen;</w:t>
      </w:r>
    </w:p>
    <w:p w14:paraId="1DBACF87" w14:textId="56D15690" w:rsidR="00DB4716" w:rsidRPr="00154957" w:rsidRDefault="000605BF" w:rsidP="005E35AD">
      <w:pPr>
        <w:numPr>
          <w:ilvl w:val="2"/>
          <w:numId w:val="35"/>
        </w:numPr>
        <w:spacing w:before="0" w:after="160" w:line="259" w:lineRule="auto"/>
        <w:contextualSpacing/>
        <w:rPr>
          <w:rFonts w:cs="Arial"/>
          <w:szCs w:val="20"/>
          <w:shd w:val="clear" w:color="auto" w:fill="FFFFFF"/>
          <w:lang w:val="nl-BE"/>
        </w:rPr>
      </w:pPr>
      <w:r>
        <w:rPr>
          <w:rFonts w:cs="Arial"/>
          <w:szCs w:val="20"/>
          <w:shd w:val="clear" w:color="auto" w:fill="FFFFFF"/>
          <w:lang w:val="nl-BE"/>
        </w:rPr>
        <w:t xml:space="preserve">Tijdens de schoolperioden moeten ze plaatsvinden van 12.00 u tot 13.30 u en van 15.30 u tot 17.30 u, behalve op woensdagnamiddag; </w:t>
      </w:r>
    </w:p>
    <w:p w14:paraId="22B8365A" w14:textId="37F2A76F" w:rsidR="00DB4716" w:rsidRPr="00154957" w:rsidRDefault="00DB4716" w:rsidP="005E35AD">
      <w:pPr>
        <w:numPr>
          <w:ilvl w:val="2"/>
          <w:numId w:val="35"/>
        </w:numPr>
        <w:spacing w:before="0" w:after="160" w:line="259" w:lineRule="auto"/>
        <w:contextualSpacing/>
        <w:rPr>
          <w:rFonts w:cs="Arial"/>
          <w:szCs w:val="20"/>
          <w:shd w:val="clear" w:color="auto" w:fill="FFFFFF"/>
          <w:lang w:val="nl-BE"/>
        </w:rPr>
      </w:pPr>
      <w:r>
        <w:rPr>
          <w:rFonts w:cs="Arial"/>
          <w:szCs w:val="20"/>
          <w:shd w:val="clear" w:color="auto" w:fill="FFFFFF"/>
          <w:lang w:val="nl-BE"/>
        </w:rPr>
        <w:t xml:space="preserve">De activiteiten zijn wel toegelaten op woensdagnamiddag, behalve als ze alleen dan plaatsvinden; </w:t>
      </w:r>
    </w:p>
    <w:p w14:paraId="5BDE0A36" w14:textId="078C33CF" w:rsidR="00064662" w:rsidRPr="00154957" w:rsidRDefault="009E40A8" w:rsidP="00064662">
      <w:pPr>
        <w:numPr>
          <w:ilvl w:val="2"/>
          <w:numId w:val="37"/>
        </w:numPr>
        <w:spacing w:before="0" w:after="160" w:line="259" w:lineRule="auto"/>
        <w:contextualSpacing/>
        <w:rPr>
          <w:rFonts w:cs="Arial"/>
          <w:szCs w:val="20"/>
          <w:shd w:val="clear" w:color="auto" w:fill="FFFFFF"/>
          <w:lang w:val="nl-BE"/>
        </w:rPr>
      </w:pPr>
      <w:r>
        <w:rPr>
          <w:rFonts w:cs="Arial"/>
          <w:szCs w:val="20"/>
          <w:shd w:val="clear" w:color="auto" w:fill="FFFFFF"/>
          <w:lang w:val="nl-BE"/>
        </w:rPr>
        <w:t xml:space="preserve">Tijdens de schoolvakanties moeten ze plaatsvinden van maandag tot vrijdag van 09.00 u tot 12.30 u en van 13.30 u tot 16.00 u. </w:t>
      </w:r>
    </w:p>
    <w:p w14:paraId="512C632A" w14:textId="77777777" w:rsidR="00064662" w:rsidRPr="00154957" w:rsidRDefault="00064662" w:rsidP="00064662">
      <w:pPr>
        <w:spacing w:before="0" w:after="160" w:line="259" w:lineRule="auto"/>
        <w:ind w:left="1440"/>
        <w:contextualSpacing/>
        <w:rPr>
          <w:rFonts w:cs="Arial"/>
          <w:szCs w:val="20"/>
          <w:shd w:val="clear" w:color="auto" w:fill="FFFFFF"/>
          <w:lang w:val="nl-BE"/>
        </w:rPr>
      </w:pPr>
    </w:p>
    <w:p w14:paraId="64D80CE7" w14:textId="13C03E8D" w:rsidR="00DB4716" w:rsidRPr="00B63A20" w:rsidRDefault="00DB4716" w:rsidP="003F7B28">
      <w:pPr>
        <w:numPr>
          <w:ilvl w:val="1"/>
          <w:numId w:val="37"/>
        </w:numPr>
        <w:spacing w:before="0" w:after="160" w:line="259" w:lineRule="auto"/>
        <w:contextualSpacing/>
        <w:rPr>
          <w:rFonts w:cs="Arial"/>
          <w:szCs w:val="20"/>
          <w:shd w:val="clear" w:color="auto" w:fill="FFFFFF"/>
        </w:rPr>
      </w:pPr>
      <w:r>
        <w:rPr>
          <w:rFonts w:cs="Arial"/>
          <w:szCs w:val="20"/>
          <w:shd w:val="clear" w:color="auto" w:fill="FFFFFF"/>
          <w:lang w:val="nl-BE"/>
        </w:rPr>
        <w:t>Voor het middelbaar onderwijs:</w:t>
      </w:r>
    </w:p>
    <w:p w14:paraId="4F73E391" w14:textId="77777777" w:rsidR="00DB4716" w:rsidRPr="00154957" w:rsidRDefault="00DB4716" w:rsidP="005E35AD">
      <w:pPr>
        <w:numPr>
          <w:ilvl w:val="2"/>
          <w:numId w:val="35"/>
        </w:numPr>
        <w:spacing w:before="0" w:after="160" w:line="259" w:lineRule="auto"/>
        <w:contextualSpacing/>
        <w:rPr>
          <w:rFonts w:cs="Arial"/>
          <w:szCs w:val="20"/>
          <w:shd w:val="clear" w:color="auto" w:fill="FFFFFF"/>
          <w:lang w:val="nl-BE"/>
        </w:rPr>
      </w:pPr>
      <w:r>
        <w:rPr>
          <w:rFonts w:cs="Arial"/>
          <w:szCs w:val="20"/>
          <w:shd w:val="clear" w:color="auto" w:fill="FFFFFF"/>
          <w:lang w:val="nl-BE"/>
        </w:rPr>
        <w:t>De activiteiten mogen de lesuren niet vervangen;</w:t>
      </w:r>
    </w:p>
    <w:p w14:paraId="2BEE0FDD" w14:textId="4CAB77C6" w:rsidR="00DB4716" w:rsidRPr="00154957" w:rsidRDefault="009E40A8" w:rsidP="005E35AD">
      <w:pPr>
        <w:numPr>
          <w:ilvl w:val="2"/>
          <w:numId w:val="35"/>
        </w:numPr>
        <w:spacing w:before="0" w:after="160" w:line="259" w:lineRule="auto"/>
        <w:contextualSpacing/>
        <w:rPr>
          <w:rFonts w:cs="Arial"/>
          <w:szCs w:val="20"/>
          <w:shd w:val="clear" w:color="auto" w:fill="FFFFFF"/>
          <w:lang w:val="nl-BE"/>
        </w:rPr>
      </w:pPr>
      <w:r>
        <w:rPr>
          <w:rFonts w:cs="Arial"/>
          <w:szCs w:val="20"/>
          <w:shd w:val="clear" w:color="auto" w:fill="FFFFFF"/>
          <w:lang w:val="nl-BE"/>
        </w:rPr>
        <w:t>Tijdens de schoolperioden moeten ze plaatsvinden tijdens de schooltijd van 08.00 u tot 17.30 u (verduidelijkte en verifieerbare perioden);</w:t>
      </w:r>
    </w:p>
    <w:p w14:paraId="66E3511F" w14:textId="02DCBD63" w:rsidR="00DB4716" w:rsidRPr="00154957" w:rsidRDefault="009E40A8" w:rsidP="00D34E8B">
      <w:pPr>
        <w:numPr>
          <w:ilvl w:val="2"/>
          <w:numId w:val="35"/>
        </w:numPr>
        <w:spacing w:before="0" w:after="160" w:line="259" w:lineRule="auto"/>
        <w:contextualSpacing/>
        <w:rPr>
          <w:rFonts w:cs="Arial"/>
          <w:szCs w:val="20"/>
          <w:shd w:val="clear" w:color="auto" w:fill="FFFFFF"/>
          <w:lang w:val="nl-BE"/>
        </w:rPr>
      </w:pPr>
      <w:r>
        <w:rPr>
          <w:rFonts w:cs="Arial"/>
          <w:szCs w:val="20"/>
          <w:shd w:val="clear" w:color="auto" w:fill="FFFFFF"/>
          <w:lang w:val="nl-BE"/>
        </w:rPr>
        <w:t>Tijdens de schoolvakanties moeten ze plaatsvinden van maandag tot vrijdag van 09.00 u tot 12.30 u en van 13.30 u tot 16.00 u.</w:t>
      </w:r>
    </w:p>
    <w:p w14:paraId="39AC092C" w14:textId="64DDD80F" w:rsidR="00DB4716" w:rsidRPr="00154957" w:rsidRDefault="00DB4716" w:rsidP="005E35AD">
      <w:pPr>
        <w:pStyle w:val="Paragraphedeliste"/>
        <w:numPr>
          <w:ilvl w:val="0"/>
          <w:numId w:val="37"/>
        </w:numPr>
        <w:suppressAutoHyphens/>
        <w:rPr>
          <w:rFonts w:cs="Arial"/>
          <w:szCs w:val="20"/>
          <w:lang w:val="nl-BE"/>
        </w:rPr>
      </w:pPr>
      <w:r>
        <w:rPr>
          <w:rFonts w:cs="Arial"/>
          <w:szCs w:val="20"/>
          <w:lang w:val="nl-BE"/>
        </w:rPr>
        <w:t>Worden georganiseerd door de directie en het pedagogische team van de betrokken instelling. De projecten die in de loop van de periode van drie jaar worden uitgevoerd, moeten door het pedagogische team van de school of door externe partners zijn uitgewerkt.</w:t>
      </w:r>
    </w:p>
    <w:p w14:paraId="17E8C0F1" w14:textId="77777777" w:rsidR="00DB4716" w:rsidRPr="00154957" w:rsidRDefault="00DB4716" w:rsidP="00DB4716">
      <w:pPr>
        <w:suppressAutoHyphens/>
        <w:rPr>
          <w:rFonts w:cs="Arial"/>
          <w:szCs w:val="20"/>
          <w:lang w:val="nl-BE"/>
        </w:rPr>
      </w:pPr>
    </w:p>
    <w:p w14:paraId="573E9CDD" w14:textId="69407AC9" w:rsidR="00DB4716" w:rsidRPr="00154957" w:rsidRDefault="00DB4716" w:rsidP="00DB4716">
      <w:pPr>
        <w:suppressAutoHyphens/>
        <w:rPr>
          <w:rFonts w:cs="Arial"/>
          <w:szCs w:val="20"/>
          <w:lang w:val="nl-BE"/>
        </w:rPr>
      </w:pPr>
      <w:r>
        <w:rPr>
          <w:rFonts w:cs="Arial"/>
          <w:szCs w:val="20"/>
          <w:lang w:val="nl-BE"/>
        </w:rPr>
        <w:t xml:space="preserve">Elke onderwijsinstelling mag slechts </w:t>
      </w:r>
      <w:r>
        <w:rPr>
          <w:rFonts w:cs="Arial"/>
          <w:b/>
          <w:bCs/>
          <w:szCs w:val="20"/>
          <w:lang w:val="nl-BE"/>
        </w:rPr>
        <w:t>maximaal drie projecten per periode van drie jaar</w:t>
      </w:r>
      <w:r>
        <w:rPr>
          <w:rFonts w:cs="Arial"/>
          <w:szCs w:val="20"/>
          <w:lang w:val="nl-BE"/>
        </w:rPr>
        <w:t xml:space="preserve"> met alle </w:t>
      </w:r>
      <w:proofErr w:type="gramStart"/>
      <w:r>
        <w:rPr>
          <w:rFonts w:cs="Arial"/>
          <w:szCs w:val="20"/>
          <w:lang w:val="nl-BE"/>
        </w:rPr>
        <w:t>activiteiten</w:t>
      </w:r>
      <w:proofErr w:type="gramEnd"/>
      <w:r>
        <w:rPr>
          <w:rFonts w:cs="Arial"/>
          <w:szCs w:val="20"/>
          <w:lang w:val="nl-BE"/>
        </w:rPr>
        <w:t xml:space="preserve"> indienen. </w:t>
      </w:r>
    </w:p>
    <w:p w14:paraId="5AF07969" w14:textId="1B1C4450" w:rsidR="00DB4716" w:rsidRPr="00154957" w:rsidRDefault="00DB4716" w:rsidP="00DB4716">
      <w:pPr>
        <w:pStyle w:val="Numros"/>
        <w:numPr>
          <w:ilvl w:val="0"/>
          <w:numId w:val="0"/>
        </w:numPr>
        <w:ind w:left="284" w:hanging="284"/>
        <w:rPr>
          <w:lang w:val="nl-BE"/>
        </w:rPr>
      </w:pPr>
    </w:p>
    <w:p w14:paraId="267574E0" w14:textId="77777777" w:rsidR="00DB4716" w:rsidRPr="00154957" w:rsidRDefault="00DB4716" w:rsidP="00DB4716">
      <w:pPr>
        <w:pStyle w:val="Numros"/>
        <w:numPr>
          <w:ilvl w:val="0"/>
          <w:numId w:val="0"/>
        </w:numPr>
        <w:ind w:left="284" w:hanging="284"/>
        <w:rPr>
          <w:lang w:val="nl-BE"/>
        </w:rPr>
      </w:pPr>
    </w:p>
    <w:p w14:paraId="5B147056" w14:textId="4C49B3BC" w:rsidR="0071749E" w:rsidRPr="00531AD5" w:rsidRDefault="0071749E" w:rsidP="00325C7E">
      <w:pPr>
        <w:pStyle w:val="Numros"/>
        <w:rPr>
          <w:rFonts w:cs="Arial"/>
          <w:b/>
          <w:color w:val="D95949" w:themeColor="text2"/>
          <w:spacing w:val="20"/>
          <w:sz w:val="28"/>
          <w:szCs w:val="28"/>
        </w:rPr>
      </w:pPr>
      <w:r>
        <w:rPr>
          <w:rFonts w:cs="Arial"/>
          <w:b/>
          <w:bCs/>
          <w:color w:val="D95949" w:themeColor="text2"/>
          <w:sz w:val="28"/>
          <w:szCs w:val="28"/>
          <w:lang w:val="nl-BE"/>
        </w:rPr>
        <w:t xml:space="preserve">Administratieve ontvankelijkheidscriteria: </w:t>
      </w:r>
    </w:p>
    <w:p w14:paraId="4281026C" w14:textId="77777777" w:rsidR="00325C7E" w:rsidRPr="0071749E" w:rsidRDefault="00325C7E" w:rsidP="00325C7E">
      <w:pPr>
        <w:pStyle w:val="Numros"/>
        <w:numPr>
          <w:ilvl w:val="0"/>
          <w:numId w:val="0"/>
        </w:numPr>
        <w:ind w:left="284"/>
        <w:rPr>
          <w:rFonts w:cs="Arial"/>
          <w:szCs w:val="20"/>
        </w:rPr>
      </w:pPr>
    </w:p>
    <w:p w14:paraId="640264D5" w14:textId="2D6FF09A" w:rsidR="008D358B" w:rsidRPr="00154957" w:rsidRDefault="008D358B" w:rsidP="00325C7E">
      <w:pPr>
        <w:pStyle w:val="Paragraphedeliste"/>
        <w:numPr>
          <w:ilvl w:val="0"/>
          <w:numId w:val="42"/>
        </w:numPr>
        <w:spacing w:before="0" w:after="160" w:line="259" w:lineRule="auto"/>
        <w:rPr>
          <w:rFonts w:cs="Arial"/>
          <w:szCs w:val="20"/>
          <w:lang w:val="nl-BE"/>
        </w:rPr>
      </w:pPr>
      <w:r>
        <w:rPr>
          <w:lang w:val="nl-BE"/>
        </w:rPr>
        <w:t xml:space="preserve">Het subsidieaanvraagdossier wordt volledig en binnen de voorziene termijn ingediend en het </w:t>
      </w:r>
      <w:r>
        <w:rPr>
          <w:szCs w:val="20"/>
          <w:lang w:val="nl-BE"/>
        </w:rPr>
        <w:t xml:space="preserve">aanvraagformulier wordt behoorlijk ingevuld en ondertekend. Wanneer de projectleider de externe dienstverlener is, moeten de partnershipovereenkomsten met de scholen bij het subsidiedossier worden gevoegd; </w:t>
      </w:r>
    </w:p>
    <w:p w14:paraId="5CFD5D98" w14:textId="29ECAEEB" w:rsidR="00655B71" w:rsidRPr="00154957" w:rsidRDefault="00655B71" w:rsidP="00655B71">
      <w:pPr>
        <w:pStyle w:val="Paragraphedeliste"/>
        <w:rPr>
          <w:rFonts w:cs="Arial"/>
          <w:szCs w:val="20"/>
          <w:lang w:val="nl-BE"/>
        </w:rPr>
      </w:pPr>
    </w:p>
    <w:p w14:paraId="347A0F37" w14:textId="712F0232" w:rsidR="00655B71" w:rsidRPr="00154957" w:rsidRDefault="00655B71" w:rsidP="00655B71">
      <w:pPr>
        <w:pStyle w:val="Paragraphedeliste"/>
        <w:numPr>
          <w:ilvl w:val="0"/>
          <w:numId w:val="42"/>
        </w:numPr>
        <w:spacing w:before="0" w:after="160" w:line="259" w:lineRule="auto"/>
        <w:rPr>
          <w:rFonts w:cs="Arial"/>
          <w:szCs w:val="20"/>
          <w:lang w:val="nl-BE"/>
        </w:rPr>
      </w:pPr>
      <w:r>
        <w:rPr>
          <w:rFonts w:cs="Arial"/>
          <w:szCs w:val="20"/>
          <w:lang w:val="nl-BE"/>
        </w:rPr>
        <w:t xml:space="preserve">Als het project waarvoor een subsidie wordt aangevraagd, reeds een subsidie kreeg toegewezen in het kader van de projectoproep PSV 2018-202x en het een </w:t>
      </w:r>
      <w:r>
        <w:rPr>
          <w:rFonts w:cs="Arial"/>
          <w:b/>
          <w:bCs/>
          <w:szCs w:val="20"/>
          <w:lang w:val="nl-BE"/>
        </w:rPr>
        <w:t>negatieve evaluatie</w:t>
      </w:r>
      <w:r>
        <w:rPr>
          <w:rFonts w:cs="Arial"/>
          <w:szCs w:val="20"/>
          <w:lang w:val="nl-BE"/>
        </w:rPr>
        <w:t xml:space="preserve"> van de Dienst Scholen heeft ontvangen bij de uitvoering, is het niet ontvankelijk.</w:t>
      </w:r>
    </w:p>
    <w:p w14:paraId="4265B887" w14:textId="77777777" w:rsidR="0071749E" w:rsidRPr="00154957" w:rsidRDefault="0071749E" w:rsidP="0071749E">
      <w:pPr>
        <w:pStyle w:val="Paragraphedeliste"/>
        <w:spacing w:before="0" w:after="160" w:line="259" w:lineRule="auto"/>
        <w:ind w:left="360"/>
        <w:rPr>
          <w:rFonts w:cs="Arial"/>
          <w:szCs w:val="20"/>
          <w:lang w:val="nl-BE"/>
        </w:rPr>
      </w:pPr>
    </w:p>
    <w:p w14:paraId="7F4FC4B8" w14:textId="3A6E04E9" w:rsidR="00811D71" w:rsidRPr="00154957" w:rsidRDefault="00811D71" w:rsidP="001A6925">
      <w:pPr>
        <w:pStyle w:val="Paragraphedeliste"/>
        <w:numPr>
          <w:ilvl w:val="0"/>
          <w:numId w:val="42"/>
        </w:numPr>
        <w:spacing w:after="160" w:line="259" w:lineRule="auto"/>
        <w:rPr>
          <w:rFonts w:cs="Arial"/>
          <w:szCs w:val="20"/>
          <w:shd w:val="clear" w:color="auto" w:fill="FFFFFF"/>
          <w:lang w:val="nl-BE"/>
        </w:rPr>
      </w:pPr>
      <w:r>
        <w:rPr>
          <w:rFonts w:cs="Arial"/>
          <w:szCs w:val="20"/>
          <w:shd w:val="clear" w:color="auto" w:fill="FFFFFF"/>
          <w:lang w:val="nl-BE"/>
        </w:rPr>
        <w:t xml:space="preserve">De projecten die in het kader van deze projectoproep worden ingevoerd, moeten op een </w:t>
      </w:r>
      <w:r>
        <w:rPr>
          <w:rFonts w:cs="Arial"/>
          <w:b/>
          <w:bCs/>
          <w:szCs w:val="20"/>
          <w:shd w:val="clear" w:color="auto" w:fill="FFFFFF"/>
          <w:lang w:val="nl-BE"/>
        </w:rPr>
        <w:t>looptijd van drie jaar gebaseerd</w:t>
      </w:r>
      <w:r>
        <w:rPr>
          <w:rFonts w:cs="Arial"/>
          <w:szCs w:val="20"/>
          <w:shd w:val="clear" w:color="auto" w:fill="FFFFFF"/>
          <w:lang w:val="nl-BE"/>
        </w:rPr>
        <w:t xml:space="preserve"> zijn.</w:t>
      </w:r>
      <w:r>
        <w:rPr>
          <w:rFonts w:cs="Arial"/>
          <w:b/>
          <w:bCs/>
          <w:szCs w:val="20"/>
          <w:shd w:val="clear" w:color="auto" w:fill="FFFFFF"/>
          <w:lang w:val="nl-BE"/>
        </w:rPr>
        <w:t xml:space="preserve"> </w:t>
      </w:r>
      <w:r>
        <w:rPr>
          <w:rFonts w:cs="Arial"/>
          <w:szCs w:val="20"/>
          <w:shd w:val="clear" w:color="auto" w:fill="FFFFFF"/>
          <w:lang w:val="nl-BE"/>
        </w:rPr>
        <w:t>Elk project moet de activiteiten specificeren die per jaar worden gepland, d.w.z. voor de schooljaren 2021-2022, 2022-2023 en 2023-2024.</w:t>
      </w:r>
    </w:p>
    <w:p w14:paraId="69F3D654" w14:textId="77777777" w:rsidR="00325C7E" w:rsidRPr="00154957" w:rsidRDefault="00325C7E" w:rsidP="00325C7E">
      <w:pPr>
        <w:pStyle w:val="Paragraphedeliste"/>
        <w:rPr>
          <w:rFonts w:cs="Arial"/>
          <w:szCs w:val="20"/>
          <w:shd w:val="clear" w:color="auto" w:fill="FFFFFF"/>
          <w:lang w:val="nl-BE"/>
        </w:rPr>
      </w:pPr>
    </w:p>
    <w:p w14:paraId="323AC34D" w14:textId="436157DA" w:rsidR="00811D71" w:rsidRPr="00154957" w:rsidRDefault="00811D71" w:rsidP="00325C7E">
      <w:pPr>
        <w:pStyle w:val="Paragraphedeliste"/>
        <w:numPr>
          <w:ilvl w:val="0"/>
          <w:numId w:val="42"/>
        </w:numPr>
        <w:spacing w:after="160" w:line="259" w:lineRule="auto"/>
        <w:rPr>
          <w:rFonts w:cs="Arial"/>
          <w:szCs w:val="20"/>
          <w:shd w:val="clear" w:color="auto" w:fill="FFFFFF"/>
          <w:lang w:val="nl-BE"/>
        </w:rPr>
      </w:pPr>
      <w:r>
        <w:rPr>
          <w:rFonts w:cs="Arial"/>
          <w:szCs w:val="20"/>
          <w:shd w:val="clear" w:color="auto" w:fill="FFFFFF"/>
          <w:lang w:val="nl-BE"/>
        </w:rPr>
        <w:t xml:space="preserve">Bij elk project wordt een </w:t>
      </w:r>
      <w:r>
        <w:rPr>
          <w:rFonts w:cs="Arial"/>
          <w:b/>
          <w:bCs/>
          <w:szCs w:val="20"/>
          <w:shd w:val="clear" w:color="auto" w:fill="FFFFFF"/>
          <w:lang w:val="nl-BE"/>
        </w:rPr>
        <w:t>beknopt budget gevoegd dat over de 3 betreffende schooljaren is gespreid</w:t>
      </w:r>
      <w:r>
        <w:rPr>
          <w:rFonts w:cs="Arial"/>
          <w:szCs w:val="20"/>
          <w:shd w:val="clear" w:color="auto" w:fill="FFFFFF"/>
          <w:lang w:val="nl-BE"/>
        </w:rPr>
        <w:t xml:space="preserve">. </w:t>
      </w:r>
    </w:p>
    <w:p w14:paraId="4E1FB452" w14:textId="77777777" w:rsidR="00325C7E" w:rsidRPr="00154957" w:rsidRDefault="00325C7E" w:rsidP="00325C7E">
      <w:pPr>
        <w:pStyle w:val="Paragraphedeliste"/>
        <w:rPr>
          <w:rFonts w:cs="Arial"/>
          <w:szCs w:val="20"/>
          <w:shd w:val="clear" w:color="auto" w:fill="FFFFFF"/>
          <w:lang w:val="nl-BE"/>
        </w:rPr>
      </w:pPr>
    </w:p>
    <w:p w14:paraId="08741ED7" w14:textId="77777777" w:rsidR="00325C7E" w:rsidRPr="00154957" w:rsidRDefault="00325C7E" w:rsidP="00325C7E">
      <w:pPr>
        <w:pStyle w:val="Paragraphedeliste"/>
        <w:spacing w:after="160" w:line="259" w:lineRule="auto"/>
        <w:rPr>
          <w:rFonts w:cs="Arial"/>
          <w:szCs w:val="20"/>
          <w:shd w:val="clear" w:color="auto" w:fill="FFFFFF"/>
          <w:lang w:val="nl-BE"/>
        </w:rPr>
      </w:pPr>
    </w:p>
    <w:p w14:paraId="08491C4A" w14:textId="4231E1E7" w:rsidR="00F67707" w:rsidRPr="00531AD5" w:rsidRDefault="00F33E43" w:rsidP="0071749E">
      <w:pPr>
        <w:pStyle w:val="Numros"/>
        <w:rPr>
          <w:rFonts w:cs="Arial"/>
          <w:b/>
          <w:color w:val="D95949" w:themeColor="text2"/>
          <w:spacing w:val="20"/>
          <w:sz w:val="28"/>
          <w:szCs w:val="28"/>
        </w:rPr>
      </w:pPr>
      <w:r>
        <w:rPr>
          <w:rFonts w:cs="Arial"/>
          <w:b/>
          <w:bCs/>
          <w:color w:val="D95949" w:themeColor="text2"/>
          <w:sz w:val="28"/>
          <w:szCs w:val="28"/>
          <w:lang w:val="nl-BE"/>
        </w:rPr>
        <w:t xml:space="preserve"> Selectiecriteria van de projecten </w:t>
      </w:r>
    </w:p>
    <w:p w14:paraId="6A58D699" w14:textId="77777777" w:rsidR="00811D71" w:rsidRPr="00F67707" w:rsidRDefault="00811D71" w:rsidP="00811D71">
      <w:pPr>
        <w:pStyle w:val="Numros"/>
        <w:numPr>
          <w:ilvl w:val="0"/>
          <w:numId w:val="0"/>
        </w:numPr>
        <w:ind w:left="284"/>
      </w:pPr>
    </w:p>
    <w:p w14:paraId="1BECC5F8" w14:textId="6DB6E56D" w:rsidR="005E35AD" w:rsidRPr="00154957" w:rsidRDefault="0071749E" w:rsidP="0071749E">
      <w:pPr>
        <w:rPr>
          <w:rFonts w:cs="Arial"/>
          <w:szCs w:val="20"/>
          <w:shd w:val="clear" w:color="auto" w:fill="FFFFFF"/>
          <w:lang w:val="nl-BE"/>
        </w:rPr>
      </w:pPr>
      <w:r>
        <w:rPr>
          <w:rFonts w:cs="Arial"/>
          <w:szCs w:val="20"/>
          <w:shd w:val="clear" w:color="auto" w:fill="FFFFFF"/>
          <w:lang w:val="nl-BE"/>
        </w:rPr>
        <w:t xml:space="preserve">De projecten worden geselecteerd door de Brusselse Regering op basis van de analyse van de ontvankelijke projecten </w:t>
      </w:r>
      <w:r>
        <w:rPr>
          <w:rFonts w:cs="Arial"/>
          <w:szCs w:val="20"/>
          <w:lang w:val="nl-BE"/>
        </w:rPr>
        <w:t xml:space="preserve">die werd uitgevoerd door de Dienst Scholen van </w:t>
      </w:r>
      <w:proofErr w:type="spellStart"/>
      <w:proofErr w:type="gramStart"/>
      <w:r>
        <w:rPr>
          <w:rFonts w:cs="Arial"/>
          <w:szCs w:val="20"/>
          <w:lang w:val="nl-BE"/>
        </w:rPr>
        <w:t>perspective.brussels</w:t>
      </w:r>
      <w:proofErr w:type="spellEnd"/>
      <w:proofErr w:type="gramEnd"/>
      <w:r>
        <w:rPr>
          <w:rFonts w:cs="Arial"/>
          <w:szCs w:val="20"/>
          <w:lang w:val="nl-BE"/>
        </w:rPr>
        <w:t xml:space="preserve"> in het kader van een comité van experts: </w:t>
      </w:r>
    </w:p>
    <w:p w14:paraId="3F75DE35" w14:textId="30BB578A" w:rsidR="0071749E" w:rsidRPr="00154957" w:rsidRDefault="0071749E" w:rsidP="00655B71">
      <w:pPr>
        <w:pStyle w:val="Paragraphedeliste"/>
        <w:numPr>
          <w:ilvl w:val="0"/>
          <w:numId w:val="42"/>
        </w:numPr>
        <w:rPr>
          <w:rFonts w:cs="Arial"/>
          <w:szCs w:val="20"/>
          <w:lang w:val="nl-BE"/>
        </w:rPr>
      </w:pPr>
      <w:r>
        <w:rPr>
          <w:rFonts w:cs="Arial"/>
          <w:szCs w:val="20"/>
          <w:lang w:val="nl-BE"/>
        </w:rPr>
        <w:t xml:space="preserve">Voor de projecten die onder de bevoegdheid van de Nederlandstalige structuren vallen, voert de Dienst Scholen van </w:t>
      </w:r>
      <w:proofErr w:type="spellStart"/>
      <w:proofErr w:type="gramStart"/>
      <w:r>
        <w:rPr>
          <w:rFonts w:cs="Arial"/>
          <w:szCs w:val="20"/>
          <w:lang w:val="nl-BE"/>
        </w:rPr>
        <w:t>perspective.brussels</w:t>
      </w:r>
      <w:proofErr w:type="spellEnd"/>
      <w:proofErr w:type="gramEnd"/>
      <w:r>
        <w:rPr>
          <w:rFonts w:cs="Arial"/>
          <w:szCs w:val="20"/>
          <w:lang w:val="nl-BE"/>
        </w:rPr>
        <w:t xml:space="preserve"> de analyse uit in samenwerking met de VGC. </w:t>
      </w:r>
    </w:p>
    <w:p w14:paraId="2427D266" w14:textId="2120700D" w:rsidR="005E35AD" w:rsidRPr="00154957" w:rsidRDefault="005E35AD" w:rsidP="00655B71">
      <w:pPr>
        <w:pStyle w:val="Paragraphedeliste"/>
        <w:numPr>
          <w:ilvl w:val="0"/>
          <w:numId w:val="42"/>
        </w:numPr>
        <w:rPr>
          <w:rFonts w:cs="Arial"/>
          <w:szCs w:val="20"/>
          <w:lang w:val="nl-BE"/>
        </w:rPr>
      </w:pPr>
      <w:r>
        <w:rPr>
          <w:rFonts w:cs="Arial"/>
          <w:szCs w:val="20"/>
          <w:lang w:val="nl-BE"/>
        </w:rPr>
        <w:t xml:space="preserve">Voor de projecten die onder de bevoegdheid van de Franstalige structuren vallen, voert de Dienst Scholen van </w:t>
      </w:r>
      <w:proofErr w:type="spellStart"/>
      <w:proofErr w:type="gramStart"/>
      <w:r>
        <w:rPr>
          <w:rFonts w:cs="Arial"/>
          <w:szCs w:val="20"/>
          <w:lang w:val="nl-BE"/>
        </w:rPr>
        <w:t>perspective.brussels</w:t>
      </w:r>
      <w:proofErr w:type="spellEnd"/>
      <w:proofErr w:type="gramEnd"/>
      <w:r>
        <w:rPr>
          <w:rFonts w:cs="Arial"/>
          <w:szCs w:val="20"/>
          <w:lang w:val="nl-BE"/>
        </w:rPr>
        <w:t xml:space="preserve"> de analyse uit in samenwerking met de FWB. </w:t>
      </w:r>
    </w:p>
    <w:p w14:paraId="7694FE5A" w14:textId="4CBDB078" w:rsidR="005E35AD" w:rsidRPr="00154957" w:rsidRDefault="005E35AD" w:rsidP="005E35AD">
      <w:pPr>
        <w:rPr>
          <w:rFonts w:cs="Arial"/>
          <w:szCs w:val="20"/>
          <w:lang w:val="nl-BE"/>
        </w:rPr>
      </w:pPr>
      <w:r>
        <w:rPr>
          <w:rFonts w:cs="Arial"/>
          <w:szCs w:val="20"/>
          <w:lang w:val="nl-BE"/>
        </w:rPr>
        <w:t>Alleen de ontvankelijk verklaarde dossiers worden door de comités geanalyseerd.</w:t>
      </w:r>
    </w:p>
    <w:p w14:paraId="2FD03423" w14:textId="77777777" w:rsidR="00154957" w:rsidRPr="00154957" w:rsidRDefault="00154957" w:rsidP="00154957">
      <w:pPr>
        <w:rPr>
          <w:color w:val="000000"/>
          <w:shd w:val="clear" w:color="auto" w:fill="FFFFFF"/>
          <w:lang w:val="nl-BE"/>
        </w:rPr>
      </w:pPr>
      <w:r w:rsidRPr="00154957">
        <w:rPr>
          <w:color w:val="000000"/>
          <w:shd w:val="clear" w:color="auto" w:fill="FFFFFF"/>
          <w:lang w:val="nl-BE"/>
        </w:rPr>
        <w:t xml:space="preserve">Indien de som van de gevraagde subsidies (eventueel herzien door de Dienst Scholen) hoger is dan het beschikbare budget voor de projectoproep, zullen de ontvankelijke verklaarde projecten een score krijgen op </w:t>
      </w:r>
      <w:r w:rsidRPr="00154957">
        <w:rPr>
          <w:b/>
          <w:color w:val="000000"/>
          <w:shd w:val="clear" w:color="auto" w:fill="FFFFFF"/>
          <w:lang w:val="nl-BE"/>
        </w:rPr>
        <w:t>100 punten gebaseerd op de hieronder vermelde criteria.</w:t>
      </w:r>
      <w:r w:rsidRPr="00154957">
        <w:rPr>
          <w:color w:val="000000"/>
          <w:shd w:val="clear" w:color="auto" w:fill="FFFFFF"/>
          <w:lang w:val="nl-BE"/>
        </w:rPr>
        <w:t xml:space="preserve"> De projecten met de hoogste score zullen worden geselecteerd totdat het beschikbare budget opgebruikt is. </w:t>
      </w:r>
    </w:p>
    <w:p w14:paraId="33C8F62B" w14:textId="763379AF" w:rsidR="00E0124E" w:rsidRPr="00154957" w:rsidRDefault="00531AD5" w:rsidP="00655B71">
      <w:pPr>
        <w:spacing w:before="0"/>
        <w:rPr>
          <w:rFonts w:cs="Arial"/>
          <w:szCs w:val="20"/>
          <w:shd w:val="clear" w:color="auto" w:fill="FFFFFF"/>
          <w:lang w:val="nl-BE"/>
        </w:rPr>
      </w:pPr>
      <w:r>
        <w:rPr>
          <w:rFonts w:cs="Arial"/>
          <w:szCs w:val="20"/>
          <w:shd w:val="clear" w:color="auto" w:fill="FFFFFF"/>
          <w:lang w:val="nl-BE"/>
        </w:rPr>
        <w:t>:</w:t>
      </w:r>
    </w:p>
    <w:p w14:paraId="584F3AF8" w14:textId="7F3C94D2" w:rsidR="00531AD5" w:rsidRPr="00154957" w:rsidRDefault="00531AD5" w:rsidP="00531AD5">
      <w:pPr>
        <w:pStyle w:val="Paragraphedeliste"/>
        <w:numPr>
          <w:ilvl w:val="0"/>
          <w:numId w:val="14"/>
        </w:numPr>
        <w:spacing w:before="0"/>
        <w:ind w:left="1080"/>
        <w:rPr>
          <w:rFonts w:cs="Arial"/>
          <w:szCs w:val="20"/>
          <w:lang w:val="nl-BE"/>
        </w:rPr>
      </w:pPr>
      <w:r>
        <w:rPr>
          <w:rFonts w:cs="Arial"/>
          <w:szCs w:val="20"/>
          <w:lang w:val="nl-BE"/>
        </w:rPr>
        <w:t xml:space="preserve">De overeenstemming van het project met de </w:t>
      </w:r>
      <w:r>
        <w:rPr>
          <w:rFonts w:cs="Arial"/>
          <w:b/>
          <w:bCs/>
          <w:szCs w:val="20"/>
          <w:lang w:val="nl-BE"/>
        </w:rPr>
        <w:t>specifieke doelstellingen</w:t>
      </w:r>
      <w:r>
        <w:rPr>
          <w:rFonts w:cs="Arial"/>
          <w:szCs w:val="20"/>
          <w:lang w:val="nl-BE"/>
        </w:rPr>
        <w:t xml:space="preserve"> en de </w:t>
      </w:r>
      <w:r>
        <w:rPr>
          <w:rFonts w:cs="Arial"/>
          <w:b/>
          <w:bCs/>
          <w:szCs w:val="20"/>
          <w:lang w:val="nl-BE"/>
        </w:rPr>
        <w:t>gemeenschappelijke kenmerken</w:t>
      </w:r>
      <w:r>
        <w:rPr>
          <w:rFonts w:cs="Arial"/>
          <w:szCs w:val="20"/>
          <w:lang w:val="nl-BE"/>
        </w:rPr>
        <w:t xml:space="preserve"> die door de projectoproep worden nagestreefd (weging 50 punten).</w:t>
      </w:r>
    </w:p>
    <w:p w14:paraId="37F8EFDE" w14:textId="0F64F1F4" w:rsidR="00DE48B8" w:rsidRPr="00154957" w:rsidRDefault="00DE48B8" w:rsidP="00DE48B8">
      <w:pPr>
        <w:pStyle w:val="Paragraphedeliste"/>
        <w:spacing w:before="0"/>
        <w:ind w:left="1080"/>
        <w:rPr>
          <w:rFonts w:cs="Arial"/>
          <w:szCs w:val="20"/>
          <w:lang w:val="nl-BE"/>
        </w:rPr>
      </w:pPr>
      <w:r>
        <w:rPr>
          <w:rFonts w:cs="Arial"/>
          <w:szCs w:val="20"/>
          <w:lang w:val="nl-BE"/>
        </w:rPr>
        <w:t>De kenmerken van de doelgroep, de relevantie en de coherentie van de voorgestelde acties, de identificatie van de risico’s en de mechanismen voor het risicobeheer door de projectleider en de haalbaarheid van de activiteiten rekening houdend met de beschikbare middelen voor het project, zijn allemaal elementen waarmee ook rekening wordt gehouden bij de analyse.</w:t>
      </w:r>
    </w:p>
    <w:p w14:paraId="749D59C5" w14:textId="52263034" w:rsidR="00DE48B8" w:rsidRPr="00154957" w:rsidRDefault="00DE48B8" w:rsidP="00DE48B8">
      <w:pPr>
        <w:pStyle w:val="Paragraphedeliste"/>
        <w:spacing w:before="0"/>
        <w:ind w:left="1080"/>
        <w:rPr>
          <w:rFonts w:cs="Arial"/>
          <w:szCs w:val="20"/>
          <w:lang w:val="nl-BE"/>
        </w:rPr>
      </w:pPr>
      <w:r>
        <w:rPr>
          <w:rFonts w:cs="Arial"/>
          <w:szCs w:val="20"/>
          <w:lang w:val="nl-BE"/>
        </w:rPr>
        <w:t>Elk project dat minder dan 25 punten krijgt, wordt onmiddellijk verworpen.</w:t>
      </w:r>
    </w:p>
    <w:p w14:paraId="66DB772E" w14:textId="77777777" w:rsidR="00DE48B8" w:rsidRPr="00154957" w:rsidRDefault="00DE48B8" w:rsidP="00DE48B8">
      <w:pPr>
        <w:pStyle w:val="Paragraphedeliste"/>
        <w:spacing w:before="0"/>
        <w:ind w:left="1080"/>
        <w:rPr>
          <w:rFonts w:cs="Arial"/>
          <w:szCs w:val="20"/>
          <w:lang w:val="nl-BE"/>
        </w:rPr>
      </w:pPr>
    </w:p>
    <w:p w14:paraId="386DB7EF" w14:textId="67A8C317" w:rsidR="00531AD5" w:rsidRPr="00154957" w:rsidRDefault="00E0124E" w:rsidP="00DE48B8">
      <w:pPr>
        <w:pStyle w:val="Paragraphedeliste"/>
        <w:numPr>
          <w:ilvl w:val="0"/>
          <w:numId w:val="14"/>
        </w:numPr>
        <w:spacing w:before="0"/>
        <w:ind w:left="1080"/>
        <w:rPr>
          <w:rFonts w:cs="Arial"/>
          <w:szCs w:val="20"/>
          <w:lang w:val="nl-BE"/>
        </w:rPr>
      </w:pPr>
      <w:r>
        <w:rPr>
          <w:rFonts w:cs="Arial"/>
          <w:szCs w:val="20"/>
          <w:shd w:val="clear" w:color="auto" w:fill="FFFFFF"/>
          <w:lang w:val="nl-BE"/>
        </w:rPr>
        <w:t xml:space="preserve">De toestand van de onderwijsinstelling met betrekking tot het </w:t>
      </w:r>
      <w:r>
        <w:rPr>
          <w:rFonts w:cs="Arial"/>
          <w:b/>
          <w:bCs/>
          <w:szCs w:val="20"/>
          <w:shd w:val="clear" w:color="auto" w:fill="FFFFFF"/>
          <w:lang w:val="nl-BE"/>
        </w:rPr>
        <w:t>schoolverzuim</w:t>
      </w:r>
      <w:r>
        <w:rPr>
          <w:rFonts w:cs="Arial"/>
          <w:szCs w:val="20"/>
          <w:shd w:val="clear" w:color="auto" w:fill="FFFFFF"/>
          <w:lang w:val="nl-BE"/>
        </w:rPr>
        <w:t xml:space="preserve"> van haar schoolpopulatie (waardering op 20 punten)</w:t>
      </w:r>
      <w:r>
        <w:rPr>
          <w:rStyle w:val="Appelnotedebasdep"/>
          <w:rFonts w:cs="Arial"/>
          <w:szCs w:val="20"/>
          <w:shd w:val="clear" w:color="auto" w:fill="FFFFFF"/>
          <w:lang w:val="nl-BE"/>
        </w:rPr>
        <w:footnoteReference w:id="6"/>
      </w:r>
    </w:p>
    <w:p w14:paraId="0AD21C57" w14:textId="210636BA" w:rsidR="00DE48B8" w:rsidRPr="00154957" w:rsidRDefault="00DE48B8" w:rsidP="00DE48B8">
      <w:pPr>
        <w:pStyle w:val="Paragraphedeliste"/>
        <w:spacing w:before="0"/>
        <w:ind w:left="1080"/>
        <w:rPr>
          <w:rFonts w:cs="Arial"/>
          <w:szCs w:val="20"/>
          <w:shd w:val="clear" w:color="auto" w:fill="FFFFFF"/>
          <w:lang w:val="nl-BE"/>
        </w:rPr>
      </w:pPr>
      <w:r>
        <w:rPr>
          <w:rFonts w:cs="Arial"/>
          <w:szCs w:val="20"/>
          <w:shd w:val="clear" w:color="auto" w:fill="FFFFFF"/>
          <w:lang w:val="nl-BE"/>
        </w:rPr>
        <w:t>Dit criterium wordt met de volgende formule beoordeeld op basis van het percentage jongeren met schoolverzuim in de onderwijsinstelling:</w:t>
      </w:r>
    </w:p>
    <w:p w14:paraId="3995E449" w14:textId="77777777" w:rsidR="00DE48B8" w:rsidRPr="00154957" w:rsidRDefault="00DE48B8" w:rsidP="00DE48B8">
      <w:pPr>
        <w:pStyle w:val="Paragraphedeliste"/>
        <w:spacing w:before="0"/>
        <w:ind w:left="1080"/>
        <w:rPr>
          <w:rFonts w:cs="Arial"/>
          <w:szCs w:val="20"/>
          <w:shd w:val="clear" w:color="auto" w:fill="FFFFFF"/>
          <w:lang w:val="nl-BE"/>
        </w:rPr>
      </w:pPr>
    </w:p>
    <w:p w14:paraId="4663A494" w14:textId="77777777" w:rsidR="00DE48B8" w:rsidRPr="00154957" w:rsidRDefault="00DE48B8" w:rsidP="00DE48B8">
      <w:pPr>
        <w:pStyle w:val="Paragraphedeliste"/>
        <w:spacing w:before="0"/>
        <w:ind w:left="1080"/>
        <w:rPr>
          <w:rFonts w:cs="Arial"/>
          <w:szCs w:val="20"/>
          <w:shd w:val="clear" w:color="auto" w:fill="FFFFFF"/>
          <w:lang w:val="nl-BE"/>
        </w:rPr>
      </w:pPr>
      <w:r>
        <w:rPr>
          <w:rFonts w:cs="Arial"/>
          <w:szCs w:val="20"/>
          <w:shd w:val="clear" w:color="auto" w:fill="FFFFFF"/>
          <w:lang w:val="nl-BE"/>
        </w:rPr>
        <w:t>Ni = 20 * (</w:t>
      </w:r>
      <w:proofErr w:type="spellStart"/>
      <w:r>
        <w:rPr>
          <w:rFonts w:cs="Arial"/>
          <w:szCs w:val="20"/>
          <w:shd w:val="clear" w:color="auto" w:fill="FFFFFF"/>
          <w:lang w:val="nl-BE"/>
        </w:rPr>
        <w:t>TXDSi</w:t>
      </w:r>
      <w:proofErr w:type="spellEnd"/>
      <w:r>
        <w:rPr>
          <w:rFonts w:cs="Arial"/>
          <w:szCs w:val="20"/>
          <w:shd w:val="clear" w:color="auto" w:fill="FFFFFF"/>
          <w:lang w:val="nl-BE"/>
        </w:rPr>
        <w:t xml:space="preserve"> /TXDSMAX)</w:t>
      </w:r>
    </w:p>
    <w:p w14:paraId="77AD965B" w14:textId="77777777" w:rsidR="00DE48B8" w:rsidRPr="00154957" w:rsidRDefault="00DE48B8" w:rsidP="00DE48B8">
      <w:pPr>
        <w:pStyle w:val="Paragraphedeliste"/>
        <w:spacing w:before="0"/>
        <w:ind w:left="1080"/>
        <w:rPr>
          <w:rFonts w:cs="Arial"/>
          <w:szCs w:val="20"/>
          <w:shd w:val="clear" w:color="auto" w:fill="FFFFFF"/>
          <w:lang w:val="nl-BE"/>
        </w:rPr>
      </w:pPr>
    </w:p>
    <w:p w14:paraId="596E2408" w14:textId="77777777" w:rsidR="00DE48B8" w:rsidRPr="00154957" w:rsidRDefault="00DE48B8" w:rsidP="00DE48B8">
      <w:pPr>
        <w:pStyle w:val="Paragraphedeliste"/>
        <w:spacing w:before="0"/>
        <w:ind w:left="1080"/>
        <w:rPr>
          <w:rFonts w:cs="Arial"/>
          <w:szCs w:val="20"/>
          <w:shd w:val="clear" w:color="auto" w:fill="FFFFFF"/>
          <w:lang w:val="nl-BE"/>
        </w:rPr>
      </w:pPr>
      <w:proofErr w:type="gramStart"/>
      <w:r>
        <w:rPr>
          <w:rFonts w:cs="Arial"/>
          <w:szCs w:val="20"/>
          <w:shd w:val="clear" w:color="auto" w:fill="FFFFFF"/>
          <w:lang w:val="nl-BE"/>
        </w:rPr>
        <w:t>waarbij</w:t>
      </w:r>
      <w:proofErr w:type="gramEnd"/>
      <w:r>
        <w:rPr>
          <w:rFonts w:cs="Arial"/>
          <w:szCs w:val="20"/>
          <w:shd w:val="clear" w:color="auto" w:fill="FFFFFF"/>
          <w:lang w:val="nl-BE"/>
        </w:rPr>
        <w:t>:</w:t>
      </w:r>
    </w:p>
    <w:p w14:paraId="71693439" w14:textId="77777777" w:rsidR="00DE48B8" w:rsidRPr="00154957" w:rsidRDefault="00DE48B8" w:rsidP="00DE48B8">
      <w:pPr>
        <w:pStyle w:val="Paragraphedeliste"/>
        <w:spacing w:before="0"/>
        <w:ind w:left="1080"/>
        <w:rPr>
          <w:rFonts w:cs="Arial"/>
          <w:szCs w:val="20"/>
          <w:shd w:val="clear" w:color="auto" w:fill="FFFFFF"/>
          <w:lang w:val="nl-BE"/>
        </w:rPr>
      </w:pPr>
      <w:proofErr w:type="spellStart"/>
      <w:r>
        <w:rPr>
          <w:rFonts w:cs="Arial"/>
          <w:szCs w:val="20"/>
          <w:shd w:val="clear" w:color="auto" w:fill="FFFFFF"/>
          <w:lang w:val="nl-BE"/>
        </w:rPr>
        <w:t>TXDSi</w:t>
      </w:r>
      <w:proofErr w:type="spellEnd"/>
      <w:r>
        <w:rPr>
          <w:rFonts w:cs="Arial"/>
          <w:szCs w:val="20"/>
          <w:shd w:val="clear" w:color="auto" w:fill="FFFFFF"/>
          <w:lang w:val="nl-BE"/>
        </w:rPr>
        <w:t xml:space="preserve"> = het percentage leerlingen in een situatie van schooluitval binnen de onderwijsinstelling i</w:t>
      </w:r>
    </w:p>
    <w:p w14:paraId="6C056F6E" w14:textId="77777777" w:rsidR="00DE48B8" w:rsidRPr="00154957" w:rsidRDefault="00DE48B8" w:rsidP="00DE48B8">
      <w:pPr>
        <w:pStyle w:val="Paragraphedeliste"/>
        <w:spacing w:before="0"/>
        <w:ind w:left="1080"/>
        <w:rPr>
          <w:rFonts w:cs="Arial"/>
          <w:szCs w:val="20"/>
          <w:shd w:val="clear" w:color="auto" w:fill="FFFFFF"/>
          <w:lang w:val="nl-BE"/>
        </w:rPr>
      </w:pPr>
      <w:r>
        <w:rPr>
          <w:rFonts w:cs="Arial"/>
          <w:szCs w:val="20"/>
          <w:shd w:val="clear" w:color="auto" w:fill="FFFFFF"/>
          <w:lang w:val="nl-BE"/>
        </w:rPr>
        <w:t>TXDSMAX = het hoogste percentage leerlingen in een situatie van schooluitval bij de onderwijsinstellingen die een project hebben ingediend</w:t>
      </w:r>
    </w:p>
    <w:p w14:paraId="505127FD" w14:textId="2790D190" w:rsidR="00DE48B8" w:rsidRPr="00154957" w:rsidRDefault="00DE48B8" w:rsidP="00DE48B8">
      <w:pPr>
        <w:pStyle w:val="Paragraphedeliste"/>
        <w:spacing w:before="0"/>
        <w:ind w:left="1080"/>
        <w:rPr>
          <w:rFonts w:cs="Arial"/>
          <w:szCs w:val="20"/>
          <w:shd w:val="clear" w:color="auto" w:fill="FFFFFF"/>
          <w:lang w:val="nl-BE"/>
        </w:rPr>
      </w:pPr>
      <w:r>
        <w:rPr>
          <w:rFonts w:cs="Arial"/>
          <w:szCs w:val="20"/>
          <w:shd w:val="clear" w:color="auto" w:fill="FFFFFF"/>
          <w:lang w:val="nl-BE"/>
        </w:rPr>
        <w:t>NI = het aantal punten dat aan inschrijver i voor dit criterium is toegekend</w:t>
      </w:r>
    </w:p>
    <w:p w14:paraId="66F51767" w14:textId="77777777" w:rsidR="00DE48B8" w:rsidRPr="00154957" w:rsidRDefault="00DE48B8" w:rsidP="00DE48B8">
      <w:pPr>
        <w:pStyle w:val="Paragraphedeliste"/>
        <w:spacing w:before="0"/>
        <w:ind w:left="1080"/>
        <w:rPr>
          <w:rFonts w:cs="Arial"/>
          <w:szCs w:val="20"/>
          <w:lang w:val="nl-BE"/>
        </w:rPr>
      </w:pPr>
    </w:p>
    <w:p w14:paraId="4E2B92C8" w14:textId="675C6121" w:rsidR="00531AD5" w:rsidRPr="00154957" w:rsidRDefault="00E0124E" w:rsidP="00DE48B8">
      <w:pPr>
        <w:pStyle w:val="Paragraphedeliste"/>
        <w:numPr>
          <w:ilvl w:val="0"/>
          <w:numId w:val="14"/>
        </w:numPr>
        <w:spacing w:before="0"/>
        <w:ind w:left="1080"/>
        <w:rPr>
          <w:rFonts w:cs="Arial"/>
          <w:szCs w:val="20"/>
          <w:lang w:val="nl-BE"/>
        </w:rPr>
      </w:pPr>
      <w:r>
        <w:rPr>
          <w:rFonts w:cs="Arial"/>
          <w:szCs w:val="20"/>
          <w:shd w:val="clear" w:color="auto" w:fill="FFFFFF"/>
          <w:lang w:val="nl-BE"/>
        </w:rPr>
        <w:t xml:space="preserve">De </w:t>
      </w:r>
      <w:r>
        <w:rPr>
          <w:rFonts w:cs="Arial"/>
          <w:b/>
          <w:bCs/>
          <w:szCs w:val="20"/>
          <w:shd w:val="clear" w:color="auto" w:fill="FFFFFF"/>
          <w:lang w:val="nl-BE"/>
        </w:rPr>
        <w:t>sociaaleconomische situatie van de schoolpopulatie</w:t>
      </w:r>
      <w:r>
        <w:rPr>
          <w:rFonts w:cs="Arial"/>
          <w:szCs w:val="20"/>
          <w:shd w:val="clear" w:color="auto" w:fill="FFFFFF"/>
          <w:lang w:val="nl-BE"/>
        </w:rPr>
        <w:t xml:space="preserve"> in de onderwijsinstelling (beoordeling op 30 punten)</w:t>
      </w:r>
    </w:p>
    <w:p w14:paraId="61CDABC4" w14:textId="77777777" w:rsidR="00531AD5" w:rsidRPr="00154957" w:rsidRDefault="00E0124E" w:rsidP="00531AD5">
      <w:pPr>
        <w:pStyle w:val="Paragraphedeliste"/>
        <w:spacing w:before="0" w:line="240" w:lineRule="auto"/>
        <w:ind w:left="1056"/>
        <w:rPr>
          <w:rFonts w:cs="Arial"/>
          <w:szCs w:val="20"/>
          <w:shd w:val="clear" w:color="auto" w:fill="FFFFFF"/>
          <w:lang w:val="nl-BE"/>
        </w:rPr>
      </w:pPr>
      <w:r>
        <w:rPr>
          <w:rFonts w:cs="Arial"/>
          <w:szCs w:val="20"/>
          <w:shd w:val="clear" w:color="auto" w:fill="FFFFFF"/>
          <w:lang w:val="nl-BE"/>
        </w:rPr>
        <w:t xml:space="preserve">Dit criterium wordt beoordeeld op basis van de sociaaleconomische index van het schoolpubliek van de onderwijsinstelling (ISEF aan Franstalige kant, SES aan Nederlandstalige kant). </w:t>
      </w:r>
    </w:p>
    <w:p w14:paraId="23CA1C75" w14:textId="677DD7D3" w:rsidR="00E0124E" w:rsidRPr="00154957" w:rsidRDefault="00E0124E" w:rsidP="00531AD5">
      <w:pPr>
        <w:pStyle w:val="Paragraphedeliste"/>
        <w:spacing w:before="0" w:line="240" w:lineRule="auto"/>
        <w:ind w:left="1056"/>
        <w:rPr>
          <w:rFonts w:cs="Arial"/>
          <w:szCs w:val="20"/>
          <w:shd w:val="clear" w:color="auto" w:fill="FFFFFF"/>
          <w:lang w:val="nl-BE"/>
        </w:rPr>
      </w:pPr>
      <w:r>
        <w:rPr>
          <w:rFonts w:cs="Arial"/>
          <w:szCs w:val="20"/>
          <w:shd w:val="clear" w:color="auto" w:fill="FFFFFF"/>
          <w:lang w:val="nl-BE"/>
        </w:rPr>
        <w:t xml:space="preserve">De ISEF-index is een getal van 1 tot 20; in deze oproep wordt het volgende puntensysteem toegepast: </w:t>
      </w:r>
    </w:p>
    <w:p w14:paraId="1BB26C07" w14:textId="77777777" w:rsidR="00E0124E" w:rsidRPr="00154957" w:rsidRDefault="00E0124E" w:rsidP="00E0124E">
      <w:pPr>
        <w:pStyle w:val="Paragraphedeliste"/>
        <w:ind w:left="1440"/>
        <w:rPr>
          <w:rFonts w:ascii="Calibri" w:hAnsi="Calibri" w:cs="Calibri"/>
          <w:sz w:val="22"/>
          <w:szCs w:val="22"/>
          <w:shd w:val="clear" w:color="auto" w:fill="FFFFFF"/>
          <w:lang w:val="nl-BE"/>
        </w:rPr>
      </w:pPr>
    </w:p>
    <w:tbl>
      <w:tblPr>
        <w:tblW w:w="5953" w:type="dxa"/>
        <w:tblInd w:w="1413" w:type="dxa"/>
        <w:tblCellMar>
          <w:left w:w="70" w:type="dxa"/>
          <w:right w:w="70" w:type="dxa"/>
        </w:tblCellMar>
        <w:tblLook w:val="04A0" w:firstRow="1" w:lastRow="0" w:firstColumn="1" w:lastColumn="0" w:noHBand="0" w:noVBand="1"/>
      </w:tblPr>
      <w:tblGrid>
        <w:gridCol w:w="4111"/>
        <w:gridCol w:w="1842"/>
      </w:tblGrid>
      <w:tr w:rsidR="00E0124E" w:rsidRPr="00325C7E" w14:paraId="6BDF4673" w14:textId="77777777" w:rsidTr="00076D82">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712E0" w14:textId="77777777" w:rsidR="00E0124E" w:rsidRPr="00154957" w:rsidRDefault="00E0124E" w:rsidP="008F4070">
            <w:pPr>
              <w:rPr>
                <w:rFonts w:ascii="Calibri" w:hAnsi="Calibri" w:cs="Calibri"/>
                <w:color w:val="000000"/>
                <w:sz w:val="22"/>
                <w:szCs w:val="22"/>
                <w:lang w:val="nl-BE"/>
              </w:rPr>
            </w:pPr>
            <w:r>
              <w:rPr>
                <w:rFonts w:ascii="Calibri" w:hAnsi="Calibri" w:cs="Calibri"/>
                <w:color w:val="000000"/>
                <w:sz w:val="22"/>
                <w:szCs w:val="22"/>
                <w:lang w:val="nl-BE"/>
              </w:rPr>
              <w:t>Onderwijsinstelling met een ISEF van 1 tot 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9CBD60C" w14:textId="77777777" w:rsidR="00E0124E" w:rsidRPr="00325C7E" w:rsidRDefault="00E0124E" w:rsidP="008F4070">
            <w:pPr>
              <w:rPr>
                <w:rFonts w:ascii="Calibri" w:hAnsi="Calibri" w:cs="Calibri"/>
                <w:color w:val="000000"/>
                <w:sz w:val="22"/>
                <w:szCs w:val="22"/>
              </w:rPr>
            </w:pPr>
            <w:r>
              <w:rPr>
                <w:rFonts w:ascii="Calibri" w:hAnsi="Calibri" w:cs="Calibri"/>
                <w:color w:val="000000"/>
                <w:sz w:val="22"/>
                <w:szCs w:val="22"/>
                <w:lang w:val="nl-BE"/>
              </w:rPr>
              <w:t xml:space="preserve">30 punten </w:t>
            </w:r>
          </w:p>
        </w:tc>
      </w:tr>
      <w:tr w:rsidR="00E0124E" w:rsidRPr="00325C7E" w14:paraId="5485880B" w14:textId="77777777" w:rsidTr="00076D82">
        <w:trPr>
          <w:trHeight w:val="6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F9E9D8A" w14:textId="77777777" w:rsidR="00E0124E" w:rsidRPr="00154957" w:rsidRDefault="00E0124E" w:rsidP="008F4070">
            <w:pPr>
              <w:rPr>
                <w:rFonts w:ascii="Calibri" w:hAnsi="Calibri" w:cs="Calibri"/>
                <w:color w:val="000000"/>
                <w:sz w:val="22"/>
                <w:szCs w:val="22"/>
                <w:lang w:val="nl-BE"/>
              </w:rPr>
            </w:pPr>
            <w:r>
              <w:rPr>
                <w:rFonts w:ascii="Calibri" w:hAnsi="Calibri" w:cs="Calibri"/>
                <w:color w:val="000000"/>
                <w:sz w:val="22"/>
                <w:szCs w:val="22"/>
                <w:lang w:val="nl-BE"/>
              </w:rPr>
              <w:t xml:space="preserve">Onderwijsinstelling met een ISEF van 6 tot 10 </w:t>
            </w:r>
          </w:p>
        </w:tc>
        <w:tc>
          <w:tcPr>
            <w:tcW w:w="1842" w:type="dxa"/>
            <w:tcBorders>
              <w:top w:val="nil"/>
              <w:left w:val="nil"/>
              <w:bottom w:val="single" w:sz="4" w:space="0" w:color="auto"/>
              <w:right w:val="single" w:sz="4" w:space="0" w:color="auto"/>
            </w:tcBorders>
            <w:shd w:val="clear" w:color="auto" w:fill="auto"/>
            <w:vAlign w:val="bottom"/>
            <w:hideMark/>
          </w:tcPr>
          <w:p w14:paraId="330EA966" w14:textId="11DBE66E" w:rsidR="00E0124E" w:rsidRPr="00325C7E" w:rsidRDefault="00E0124E" w:rsidP="00531AD5">
            <w:pPr>
              <w:rPr>
                <w:rFonts w:ascii="Calibri" w:hAnsi="Calibri" w:cs="Calibri"/>
                <w:color w:val="000000"/>
                <w:sz w:val="22"/>
                <w:szCs w:val="22"/>
              </w:rPr>
            </w:pPr>
            <w:r>
              <w:rPr>
                <w:rFonts w:ascii="Calibri" w:hAnsi="Calibri" w:cs="Calibri"/>
                <w:color w:val="000000"/>
                <w:sz w:val="22"/>
                <w:szCs w:val="22"/>
                <w:lang w:val="nl-BE"/>
              </w:rPr>
              <w:t xml:space="preserve">20 punten </w:t>
            </w:r>
          </w:p>
        </w:tc>
      </w:tr>
      <w:tr w:rsidR="00E0124E" w:rsidRPr="00325C7E" w14:paraId="134B6B7B" w14:textId="77777777" w:rsidTr="00076D82">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1C0ED9B" w14:textId="77777777" w:rsidR="00E0124E" w:rsidRPr="00154957" w:rsidRDefault="00E0124E" w:rsidP="008F4070">
            <w:pPr>
              <w:rPr>
                <w:rFonts w:ascii="Calibri" w:hAnsi="Calibri" w:cs="Calibri"/>
                <w:color w:val="000000"/>
                <w:sz w:val="22"/>
                <w:szCs w:val="22"/>
                <w:lang w:val="nl-BE"/>
              </w:rPr>
            </w:pPr>
            <w:r>
              <w:rPr>
                <w:rFonts w:ascii="Calibri" w:hAnsi="Calibri" w:cs="Calibri"/>
                <w:color w:val="000000"/>
                <w:sz w:val="22"/>
                <w:szCs w:val="22"/>
                <w:lang w:val="nl-BE"/>
              </w:rPr>
              <w:t>Onderwijsinstelling met een ISEF van 10 tot 12</w:t>
            </w:r>
          </w:p>
        </w:tc>
        <w:tc>
          <w:tcPr>
            <w:tcW w:w="1842" w:type="dxa"/>
            <w:tcBorders>
              <w:top w:val="nil"/>
              <w:left w:val="nil"/>
              <w:bottom w:val="single" w:sz="4" w:space="0" w:color="auto"/>
              <w:right w:val="single" w:sz="4" w:space="0" w:color="auto"/>
            </w:tcBorders>
            <w:shd w:val="clear" w:color="auto" w:fill="auto"/>
            <w:noWrap/>
            <w:vAlign w:val="bottom"/>
            <w:hideMark/>
          </w:tcPr>
          <w:p w14:paraId="01682476" w14:textId="3428C7FC" w:rsidR="00E0124E" w:rsidRPr="00325C7E" w:rsidRDefault="00531AD5" w:rsidP="008F4070">
            <w:pPr>
              <w:rPr>
                <w:rFonts w:ascii="Calibri" w:hAnsi="Calibri" w:cs="Calibri"/>
                <w:color w:val="000000"/>
                <w:sz w:val="22"/>
                <w:szCs w:val="22"/>
              </w:rPr>
            </w:pPr>
            <w:r>
              <w:rPr>
                <w:rFonts w:ascii="Calibri" w:hAnsi="Calibri" w:cs="Calibri"/>
                <w:color w:val="000000"/>
                <w:sz w:val="22"/>
                <w:szCs w:val="22"/>
                <w:lang w:val="nl-BE"/>
              </w:rPr>
              <w:t>10 punten</w:t>
            </w:r>
          </w:p>
        </w:tc>
      </w:tr>
      <w:tr w:rsidR="00E0124E" w:rsidRPr="008B3713" w14:paraId="79231A07" w14:textId="77777777" w:rsidTr="00076D82">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F671265" w14:textId="77777777" w:rsidR="00E0124E" w:rsidRPr="00154957" w:rsidRDefault="00E0124E" w:rsidP="008F4070">
            <w:pPr>
              <w:rPr>
                <w:rFonts w:ascii="Calibri" w:hAnsi="Calibri" w:cs="Calibri"/>
                <w:color w:val="000000"/>
                <w:sz w:val="22"/>
                <w:szCs w:val="22"/>
                <w:lang w:val="nl-BE"/>
              </w:rPr>
            </w:pPr>
            <w:r>
              <w:rPr>
                <w:rFonts w:ascii="Calibri" w:hAnsi="Calibri" w:cs="Calibri"/>
                <w:color w:val="000000"/>
                <w:sz w:val="22"/>
                <w:szCs w:val="22"/>
                <w:lang w:val="nl-BE"/>
              </w:rPr>
              <w:t>Onderwijsinstelling met een ISEF van &gt; 12</w:t>
            </w:r>
          </w:p>
        </w:tc>
        <w:tc>
          <w:tcPr>
            <w:tcW w:w="1842" w:type="dxa"/>
            <w:tcBorders>
              <w:top w:val="nil"/>
              <w:left w:val="nil"/>
              <w:bottom w:val="single" w:sz="4" w:space="0" w:color="auto"/>
              <w:right w:val="single" w:sz="4" w:space="0" w:color="auto"/>
            </w:tcBorders>
            <w:shd w:val="clear" w:color="auto" w:fill="auto"/>
            <w:noWrap/>
            <w:vAlign w:val="bottom"/>
            <w:hideMark/>
          </w:tcPr>
          <w:p w14:paraId="40398153" w14:textId="4CD52599" w:rsidR="00E0124E" w:rsidRPr="00325C7E" w:rsidRDefault="00C0246C" w:rsidP="00675B59">
            <w:pPr>
              <w:rPr>
                <w:rFonts w:ascii="Calibri" w:hAnsi="Calibri" w:cs="Calibri"/>
                <w:color w:val="000000"/>
                <w:sz w:val="22"/>
                <w:szCs w:val="22"/>
              </w:rPr>
            </w:pPr>
            <w:r>
              <w:rPr>
                <w:rFonts w:ascii="Calibri" w:hAnsi="Calibri" w:cs="Calibri"/>
                <w:color w:val="000000"/>
                <w:sz w:val="22"/>
                <w:szCs w:val="22"/>
                <w:lang w:val="nl-BE"/>
              </w:rPr>
              <w:t>5 punten</w:t>
            </w:r>
          </w:p>
        </w:tc>
      </w:tr>
    </w:tbl>
    <w:p w14:paraId="52AA6651" w14:textId="77777777" w:rsidR="00E0124E" w:rsidRPr="008B3713" w:rsidRDefault="00E0124E" w:rsidP="00E0124E">
      <w:pPr>
        <w:ind w:left="708" w:firstLine="708"/>
      </w:pPr>
    </w:p>
    <w:p w14:paraId="6E24214B" w14:textId="7E3F7F26" w:rsidR="00E0124E" w:rsidRPr="00154957" w:rsidRDefault="00C0246C" w:rsidP="00E0124E">
      <w:pPr>
        <w:ind w:left="1416"/>
        <w:rPr>
          <w:rFonts w:cs="Arial"/>
          <w:szCs w:val="20"/>
          <w:shd w:val="clear" w:color="auto" w:fill="FFFFFF"/>
          <w:lang w:val="nl-BE"/>
        </w:rPr>
      </w:pPr>
      <w:r>
        <w:rPr>
          <w:rFonts w:cs="Arial"/>
          <w:szCs w:val="20"/>
          <w:shd w:val="clear" w:color="auto" w:fill="FFFFFF"/>
          <w:lang w:val="nl-BE"/>
        </w:rPr>
        <w:t xml:space="preserve">De SES-index is een percentage (leerlingen die een schooltoeslag ontvangen en/of van wie de moeder geen diploma of attest van hoger middelbaar onderwijs heeft) en in het kader van deze projectoproep wordt het volgende beoordelingssysteem gehanteerd:  </w:t>
      </w:r>
    </w:p>
    <w:p w14:paraId="7B1E1B5A" w14:textId="77777777" w:rsidR="00E0124E" w:rsidRPr="00154957" w:rsidRDefault="00E0124E" w:rsidP="00E0124E">
      <w:pPr>
        <w:pStyle w:val="Paragraphedeliste"/>
        <w:ind w:left="1440"/>
        <w:rPr>
          <w:rFonts w:ascii="Calibri" w:hAnsi="Calibri" w:cs="Calibri"/>
          <w:sz w:val="22"/>
          <w:szCs w:val="22"/>
          <w:shd w:val="clear" w:color="auto" w:fill="FFFFFF"/>
          <w:lang w:val="nl-BE"/>
        </w:rPr>
      </w:pPr>
    </w:p>
    <w:tbl>
      <w:tblPr>
        <w:tblW w:w="6804" w:type="dxa"/>
        <w:tblInd w:w="1413" w:type="dxa"/>
        <w:tblCellMar>
          <w:left w:w="70" w:type="dxa"/>
          <w:right w:w="70" w:type="dxa"/>
        </w:tblCellMar>
        <w:tblLook w:val="04A0" w:firstRow="1" w:lastRow="0" w:firstColumn="1" w:lastColumn="0" w:noHBand="0" w:noVBand="1"/>
      </w:tblPr>
      <w:tblGrid>
        <w:gridCol w:w="5670"/>
        <w:gridCol w:w="1134"/>
      </w:tblGrid>
      <w:tr w:rsidR="00E0124E" w:rsidRPr="008B3713" w14:paraId="13841392" w14:textId="77777777" w:rsidTr="00076D82">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351E" w14:textId="471A902E" w:rsidR="00E0124E" w:rsidRPr="00154957" w:rsidRDefault="00E0124E" w:rsidP="00E0124E">
            <w:pPr>
              <w:rPr>
                <w:rFonts w:ascii="Calibri" w:hAnsi="Calibri" w:cs="Calibri"/>
                <w:color w:val="000000"/>
                <w:sz w:val="22"/>
                <w:szCs w:val="22"/>
                <w:lang w:val="nl-BE"/>
              </w:rPr>
            </w:pPr>
            <w:r>
              <w:rPr>
                <w:rFonts w:ascii="Calibri" w:hAnsi="Calibri" w:cs="Calibri"/>
                <w:color w:val="000000"/>
                <w:sz w:val="22"/>
                <w:szCs w:val="22"/>
                <w:lang w:val="nl-BE"/>
              </w:rPr>
              <w:t>Onderwijsinstelling met een SES van &gt; 85 %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5EAF9D" w14:textId="77777777" w:rsidR="00E0124E" w:rsidRPr="008B3713" w:rsidRDefault="00E0124E" w:rsidP="008F4070">
            <w:pPr>
              <w:rPr>
                <w:rFonts w:ascii="Calibri" w:hAnsi="Calibri" w:cs="Calibri"/>
                <w:color w:val="000000"/>
                <w:sz w:val="22"/>
                <w:szCs w:val="22"/>
              </w:rPr>
            </w:pPr>
            <w:r>
              <w:rPr>
                <w:rFonts w:ascii="Calibri" w:hAnsi="Calibri" w:cs="Calibri"/>
                <w:color w:val="000000"/>
                <w:sz w:val="22"/>
                <w:szCs w:val="22"/>
                <w:lang w:val="nl-BE"/>
              </w:rPr>
              <w:t xml:space="preserve">30 punten </w:t>
            </w:r>
          </w:p>
        </w:tc>
      </w:tr>
      <w:tr w:rsidR="00E0124E" w:rsidRPr="008B3713" w14:paraId="430084BF" w14:textId="77777777" w:rsidTr="00076D82">
        <w:trPr>
          <w:trHeight w:val="31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4CEF9357" w14:textId="0093322C" w:rsidR="00E0124E" w:rsidRPr="00154957" w:rsidRDefault="00E0124E" w:rsidP="00076D82">
            <w:pPr>
              <w:rPr>
                <w:rFonts w:ascii="Calibri" w:hAnsi="Calibri" w:cs="Calibri"/>
                <w:color w:val="000000"/>
                <w:sz w:val="22"/>
                <w:szCs w:val="22"/>
                <w:lang w:val="nl-BE"/>
              </w:rPr>
            </w:pPr>
            <w:r>
              <w:rPr>
                <w:rFonts w:ascii="Calibri" w:hAnsi="Calibri" w:cs="Calibri"/>
                <w:color w:val="000000"/>
                <w:sz w:val="22"/>
                <w:szCs w:val="22"/>
                <w:lang w:val="nl-BE"/>
              </w:rPr>
              <w:t xml:space="preserve">Onderwijsinstelling met een SES van &gt; 65 % en ≤ 85 % </w:t>
            </w:r>
          </w:p>
        </w:tc>
        <w:tc>
          <w:tcPr>
            <w:tcW w:w="1134" w:type="dxa"/>
            <w:tcBorders>
              <w:top w:val="nil"/>
              <w:left w:val="nil"/>
              <w:bottom w:val="single" w:sz="4" w:space="0" w:color="auto"/>
              <w:right w:val="single" w:sz="4" w:space="0" w:color="auto"/>
            </w:tcBorders>
            <w:shd w:val="clear" w:color="auto" w:fill="auto"/>
            <w:vAlign w:val="bottom"/>
            <w:hideMark/>
          </w:tcPr>
          <w:p w14:paraId="1DF45F80" w14:textId="1FC1BD0B" w:rsidR="00E0124E" w:rsidRPr="008B3713" w:rsidRDefault="00531AD5" w:rsidP="008F4070">
            <w:pPr>
              <w:rPr>
                <w:rFonts w:ascii="Calibri" w:hAnsi="Calibri" w:cs="Calibri"/>
                <w:color w:val="000000"/>
                <w:sz w:val="22"/>
                <w:szCs w:val="22"/>
              </w:rPr>
            </w:pPr>
            <w:r>
              <w:rPr>
                <w:rFonts w:ascii="Calibri" w:hAnsi="Calibri" w:cs="Calibri"/>
                <w:color w:val="000000"/>
                <w:sz w:val="22"/>
                <w:szCs w:val="22"/>
                <w:lang w:val="nl-BE"/>
              </w:rPr>
              <w:t xml:space="preserve">20 punten </w:t>
            </w:r>
          </w:p>
        </w:tc>
      </w:tr>
      <w:tr w:rsidR="00E0124E" w:rsidRPr="008B3713" w14:paraId="5C855A74" w14:textId="77777777" w:rsidTr="00076D8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05F165A9" w14:textId="66B1A3DA" w:rsidR="00E0124E" w:rsidRPr="00154957" w:rsidRDefault="00E0124E" w:rsidP="00E0124E">
            <w:pPr>
              <w:rPr>
                <w:rFonts w:ascii="Calibri" w:hAnsi="Calibri" w:cs="Calibri"/>
                <w:color w:val="000000"/>
                <w:sz w:val="22"/>
                <w:szCs w:val="22"/>
                <w:lang w:val="nl-BE"/>
              </w:rPr>
            </w:pPr>
            <w:r>
              <w:rPr>
                <w:rFonts w:ascii="Calibri" w:hAnsi="Calibri" w:cs="Calibri"/>
                <w:color w:val="000000"/>
                <w:sz w:val="22"/>
                <w:szCs w:val="22"/>
                <w:lang w:val="nl-BE"/>
              </w:rPr>
              <w:t>Onderwijsinstelling met een SES van ≤ 65 % en &gt; 50 %</w:t>
            </w:r>
          </w:p>
        </w:tc>
        <w:tc>
          <w:tcPr>
            <w:tcW w:w="1134" w:type="dxa"/>
            <w:tcBorders>
              <w:top w:val="nil"/>
              <w:left w:val="nil"/>
              <w:bottom w:val="single" w:sz="4" w:space="0" w:color="auto"/>
              <w:right w:val="single" w:sz="4" w:space="0" w:color="auto"/>
            </w:tcBorders>
            <w:shd w:val="clear" w:color="auto" w:fill="auto"/>
            <w:noWrap/>
            <w:vAlign w:val="bottom"/>
            <w:hideMark/>
          </w:tcPr>
          <w:p w14:paraId="18D5C8CF" w14:textId="3F1668D6" w:rsidR="00E0124E" w:rsidRPr="008B3713" w:rsidRDefault="00531AD5" w:rsidP="00675B59">
            <w:pPr>
              <w:rPr>
                <w:rFonts w:ascii="Calibri" w:hAnsi="Calibri" w:cs="Calibri"/>
                <w:color w:val="000000"/>
                <w:sz w:val="22"/>
                <w:szCs w:val="22"/>
              </w:rPr>
            </w:pPr>
            <w:r>
              <w:rPr>
                <w:rFonts w:ascii="Calibri" w:hAnsi="Calibri" w:cs="Calibri"/>
                <w:color w:val="000000"/>
                <w:sz w:val="22"/>
                <w:szCs w:val="22"/>
                <w:lang w:val="nl-BE"/>
              </w:rPr>
              <w:t>10 punten</w:t>
            </w:r>
          </w:p>
        </w:tc>
      </w:tr>
      <w:tr w:rsidR="00E0124E" w:rsidRPr="003F7412" w14:paraId="11284628" w14:textId="77777777" w:rsidTr="00076D8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02EC0942" w14:textId="57628038" w:rsidR="00E0124E" w:rsidRPr="00154957" w:rsidRDefault="00E0124E" w:rsidP="00E0124E">
            <w:pPr>
              <w:rPr>
                <w:rFonts w:ascii="Calibri" w:hAnsi="Calibri" w:cs="Calibri"/>
                <w:color w:val="000000"/>
                <w:sz w:val="22"/>
                <w:szCs w:val="22"/>
                <w:lang w:val="nl-BE"/>
              </w:rPr>
            </w:pPr>
            <w:r>
              <w:rPr>
                <w:rFonts w:ascii="Calibri" w:hAnsi="Calibri" w:cs="Calibri"/>
                <w:color w:val="000000"/>
                <w:sz w:val="22"/>
                <w:szCs w:val="22"/>
                <w:lang w:val="nl-BE"/>
              </w:rPr>
              <w:t>Onderwijsinstelling met een SES van ≤ 50 %</w:t>
            </w:r>
          </w:p>
        </w:tc>
        <w:tc>
          <w:tcPr>
            <w:tcW w:w="1134" w:type="dxa"/>
            <w:tcBorders>
              <w:top w:val="nil"/>
              <w:left w:val="nil"/>
              <w:bottom w:val="single" w:sz="4" w:space="0" w:color="auto"/>
              <w:right w:val="single" w:sz="4" w:space="0" w:color="auto"/>
            </w:tcBorders>
            <w:shd w:val="clear" w:color="auto" w:fill="auto"/>
            <w:noWrap/>
            <w:vAlign w:val="bottom"/>
            <w:hideMark/>
          </w:tcPr>
          <w:p w14:paraId="342BD8C8" w14:textId="7325F78D" w:rsidR="00E0124E" w:rsidRPr="003F7412" w:rsidRDefault="00C0246C" w:rsidP="008F4070">
            <w:pPr>
              <w:rPr>
                <w:rFonts w:ascii="Calibri" w:hAnsi="Calibri" w:cs="Calibri"/>
                <w:color w:val="000000"/>
                <w:sz w:val="22"/>
                <w:szCs w:val="22"/>
              </w:rPr>
            </w:pPr>
            <w:r>
              <w:rPr>
                <w:rFonts w:ascii="Calibri" w:hAnsi="Calibri" w:cs="Calibri"/>
                <w:color w:val="000000"/>
                <w:sz w:val="22"/>
                <w:szCs w:val="22"/>
                <w:lang w:val="nl-BE"/>
              </w:rPr>
              <w:t>5 punten</w:t>
            </w:r>
          </w:p>
        </w:tc>
      </w:tr>
    </w:tbl>
    <w:p w14:paraId="71FAE344" w14:textId="77777777" w:rsidR="00DE48B8" w:rsidRDefault="00DE48B8" w:rsidP="00702C8F">
      <w:pPr>
        <w:rPr>
          <w:b/>
        </w:rPr>
      </w:pPr>
    </w:p>
    <w:p w14:paraId="11AFBED7" w14:textId="191F1083" w:rsidR="00531AD5" w:rsidRPr="00154957" w:rsidRDefault="00531AD5" w:rsidP="00702C8F">
      <w:pPr>
        <w:rPr>
          <w:bCs/>
          <w:lang w:val="nl-BE"/>
        </w:rPr>
      </w:pPr>
      <w:r>
        <w:rPr>
          <w:lang w:val="nl-BE"/>
        </w:rPr>
        <w:t>Wanneer de onderwijsinstelling onder gespecialiseerd onderwijs valt of een centrum voor alternerend leren is, wordt een score van 30 toegekend voor het criterium ‘sociaaleconomische situatie van de schoolpopulatie in de onderwijsinstelling’.</w:t>
      </w:r>
    </w:p>
    <w:p w14:paraId="6E173E60" w14:textId="5F2555F3" w:rsidR="00702C8F" w:rsidRPr="00154957" w:rsidRDefault="00702C8F" w:rsidP="00702C8F">
      <w:pPr>
        <w:rPr>
          <w:bCs/>
          <w:lang w:val="nl-BE"/>
        </w:rPr>
      </w:pPr>
      <w:r>
        <w:rPr>
          <w:lang w:val="nl-BE"/>
        </w:rPr>
        <w:t>Wanneer de projectleider een externe partner is, worden de selectiecriteria met betrekking tot d</w:t>
      </w:r>
      <w:r>
        <w:rPr>
          <w:szCs w:val="20"/>
          <w:shd w:val="clear" w:color="auto" w:fill="FFFFFF"/>
          <w:lang w:val="nl-BE"/>
        </w:rPr>
        <w:t xml:space="preserve">e situatie van de onderwijsinstelling op het vlak van schoolverzuim en </w:t>
      </w:r>
      <w:r>
        <w:rPr>
          <w:lang w:val="nl-BE"/>
        </w:rPr>
        <w:t xml:space="preserve">de </w:t>
      </w:r>
      <w:r>
        <w:rPr>
          <w:szCs w:val="20"/>
          <w:shd w:val="clear" w:color="auto" w:fill="FFFFFF"/>
          <w:lang w:val="nl-BE"/>
        </w:rPr>
        <w:t>sociaaleconomische situatie van haar schoolpopulatie</w:t>
      </w:r>
      <w:r>
        <w:rPr>
          <w:lang w:val="nl-BE"/>
        </w:rPr>
        <w:t xml:space="preserve"> school per school geanalyseerd.</w:t>
      </w:r>
    </w:p>
    <w:p w14:paraId="4A743921" w14:textId="77777777" w:rsidR="00875508" w:rsidRPr="00154957" w:rsidRDefault="00875508" w:rsidP="00702C8F">
      <w:pPr>
        <w:rPr>
          <w:lang w:val="nl-BE"/>
        </w:rPr>
      </w:pPr>
    </w:p>
    <w:p w14:paraId="4329B260" w14:textId="686B0E7A" w:rsidR="002A2473" w:rsidRDefault="00433ED1" w:rsidP="00433ED1">
      <w:pPr>
        <w:pStyle w:val="Titre2"/>
      </w:pPr>
      <w:r>
        <w:rPr>
          <w:lang w:val="nl-BE"/>
        </w:rPr>
        <w:t xml:space="preserve"> Administratieve en financiële procedures</w:t>
      </w:r>
    </w:p>
    <w:p w14:paraId="1C7078C2" w14:textId="77777777" w:rsidR="00F67707" w:rsidRPr="00F67707" w:rsidRDefault="00F67707" w:rsidP="00F67707">
      <w:pPr>
        <w:spacing w:before="0" w:after="160" w:line="259" w:lineRule="auto"/>
        <w:jc w:val="left"/>
        <w:rPr>
          <w:rFonts w:eastAsia="Calibri" w:cs="Arial"/>
          <w:b/>
          <w:color w:val="auto"/>
          <w:sz w:val="22"/>
          <w:szCs w:val="22"/>
          <w:shd w:val="clear" w:color="auto" w:fill="FFFFFF"/>
        </w:rPr>
      </w:pPr>
    </w:p>
    <w:p w14:paraId="21D56812" w14:textId="77777777" w:rsidR="00F67707" w:rsidRPr="00DE48B8" w:rsidRDefault="00F67707" w:rsidP="00DE48B8">
      <w:pPr>
        <w:pStyle w:val="Titre4"/>
        <w:ind w:left="357" w:hanging="357"/>
        <w:rPr>
          <w:color w:val="D95949" w:themeColor="text2"/>
          <w:sz w:val="28"/>
          <w:szCs w:val="28"/>
        </w:rPr>
      </w:pPr>
      <w:r>
        <w:rPr>
          <w:bCs/>
          <w:color w:val="D95949" w:themeColor="text2"/>
          <w:sz w:val="28"/>
          <w:szCs w:val="28"/>
          <w:lang w:val="nl-BE"/>
        </w:rPr>
        <w:t>Beschikbaar krediet en subsidiebedrag</w:t>
      </w:r>
    </w:p>
    <w:p w14:paraId="404645BC" w14:textId="365F221F" w:rsidR="004E2447" w:rsidRPr="00154957" w:rsidRDefault="004E2447" w:rsidP="004E2447">
      <w:pPr>
        <w:rPr>
          <w:rFonts w:cs="Arial"/>
          <w:szCs w:val="20"/>
          <w:shd w:val="clear" w:color="auto" w:fill="FFFFFF"/>
          <w:lang w:val="nl-BE"/>
        </w:rPr>
      </w:pPr>
      <w:r>
        <w:rPr>
          <w:rFonts w:cs="Arial"/>
          <w:szCs w:val="20"/>
          <w:shd w:val="clear" w:color="auto" w:fill="FFFFFF"/>
          <w:lang w:val="nl-BE"/>
        </w:rPr>
        <w:t xml:space="preserve">Voor de periode 2021-2024 is voor de projectoproep een budget van € 6.000.000 beschikbaar. </w:t>
      </w:r>
    </w:p>
    <w:p w14:paraId="62EE04ED" w14:textId="77777777" w:rsidR="004E2447" w:rsidRPr="00154957" w:rsidRDefault="004E2447" w:rsidP="004E2447">
      <w:pPr>
        <w:rPr>
          <w:rFonts w:cs="Arial"/>
          <w:szCs w:val="20"/>
          <w:shd w:val="clear" w:color="auto" w:fill="FFFFFF"/>
          <w:lang w:val="nl-BE"/>
        </w:rPr>
      </w:pPr>
      <w:r>
        <w:rPr>
          <w:rFonts w:cs="Arial"/>
          <w:szCs w:val="20"/>
          <w:shd w:val="clear" w:color="auto" w:fill="FFFFFF"/>
          <w:lang w:val="nl-BE"/>
        </w:rPr>
        <w:t>Bij de verdeling van de middelen over Franstalige en Nederlandstalige projecten moet de 80/20-verdeelsleutel worden nageleefd.</w:t>
      </w:r>
    </w:p>
    <w:p w14:paraId="7B4F66C8" w14:textId="73B8B173" w:rsidR="00154957" w:rsidRDefault="00154957" w:rsidP="00154957">
      <w:pPr>
        <w:rPr>
          <w:rFonts w:cs="Arial"/>
          <w:szCs w:val="20"/>
          <w:shd w:val="clear" w:color="auto" w:fill="FFFFFF"/>
          <w:lang w:val="nl-BE"/>
        </w:rPr>
      </w:pPr>
      <w:r w:rsidRPr="00B03B6A">
        <w:rPr>
          <w:rFonts w:cs="Arial"/>
          <w:szCs w:val="20"/>
          <w:shd w:val="clear" w:color="auto" w:fill="FFFFFF"/>
          <w:lang w:val="nl-BE"/>
        </w:rPr>
        <w:t xml:space="preserve">De jaarlijkse toegekende financiële steun zal maximum </w:t>
      </w:r>
      <w:r w:rsidR="004F24AE" w:rsidRPr="00B03B6A">
        <w:rPr>
          <w:rFonts w:cs="Arial"/>
          <w:szCs w:val="20"/>
          <w:shd w:val="clear" w:color="auto" w:fill="FFFFFF"/>
          <w:lang w:val="nl-BE"/>
        </w:rPr>
        <w:t>20</w:t>
      </w:r>
      <w:r w:rsidRPr="00B03B6A">
        <w:rPr>
          <w:rFonts w:cs="Arial"/>
          <w:szCs w:val="20"/>
          <w:shd w:val="clear" w:color="auto" w:fill="FFFFFF"/>
          <w:lang w:val="nl-BE"/>
        </w:rPr>
        <w:t xml:space="preserve">.000 euro per project bedragen indien het project door een onderwijsinstelling wordt gedragen. Indien het project wordt ingediend door een partner-vzw, zal de subsidie toegekend aan elke onderwijsinstelling in het kader van dit project ook maximum </w:t>
      </w:r>
      <w:r w:rsidR="004F24AE" w:rsidRPr="00B03B6A">
        <w:rPr>
          <w:rFonts w:cs="Arial"/>
          <w:szCs w:val="20"/>
          <w:shd w:val="clear" w:color="auto" w:fill="FFFFFF"/>
          <w:lang w:val="nl-BE"/>
        </w:rPr>
        <w:t>20</w:t>
      </w:r>
      <w:r w:rsidRPr="00B03B6A">
        <w:rPr>
          <w:rFonts w:cs="Arial"/>
          <w:szCs w:val="20"/>
          <w:shd w:val="clear" w:color="auto" w:fill="FFFFFF"/>
          <w:lang w:val="nl-BE"/>
        </w:rPr>
        <w:t>.000 euro bedragen.</w:t>
      </w:r>
      <w:r>
        <w:rPr>
          <w:rFonts w:cs="Arial"/>
          <w:szCs w:val="20"/>
          <w:shd w:val="clear" w:color="auto" w:fill="FFFFFF"/>
          <w:lang w:val="nl-BE"/>
        </w:rPr>
        <w:t xml:space="preserve"> </w:t>
      </w:r>
    </w:p>
    <w:p w14:paraId="2FA4C1CB" w14:textId="4975F49F" w:rsidR="00F67707" w:rsidRDefault="00F67707" w:rsidP="00F67707">
      <w:pPr>
        <w:spacing w:before="0" w:after="160" w:line="259" w:lineRule="auto"/>
        <w:jc w:val="left"/>
        <w:rPr>
          <w:rFonts w:eastAsia="Calibri" w:cs="Arial"/>
          <w:color w:val="auto"/>
          <w:szCs w:val="20"/>
          <w:lang w:val="nl-BE"/>
        </w:rPr>
      </w:pPr>
    </w:p>
    <w:p w14:paraId="4D365127" w14:textId="68B6CC54" w:rsidR="00154957" w:rsidRDefault="00154957" w:rsidP="00F67707">
      <w:pPr>
        <w:spacing w:before="0" w:after="160" w:line="259" w:lineRule="auto"/>
        <w:jc w:val="left"/>
        <w:rPr>
          <w:rFonts w:eastAsia="Calibri" w:cs="Arial"/>
          <w:color w:val="auto"/>
          <w:szCs w:val="20"/>
          <w:lang w:val="nl-BE"/>
        </w:rPr>
      </w:pPr>
    </w:p>
    <w:p w14:paraId="47C9A7EE" w14:textId="77777777" w:rsidR="00154957" w:rsidRPr="00154957" w:rsidRDefault="00154957" w:rsidP="00F67707">
      <w:pPr>
        <w:spacing w:before="0" w:after="160" w:line="259" w:lineRule="auto"/>
        <w:jc w:val="left"/>
        <w:rPr>
          <w:rFonts w:eastAsia="Calibri" w:cs="Arial"/>
          <w:color w:val="auto"/>
          <w:szCs w:val="20"/>
          <w:lang w:val="nl-BE"/>
        </w:rPr>
      </w:pPr>
    </w:p>
    <w:p w14:paraId="5EAB4822" w14:textId="77777777" w:rsidR="00F67707" w:rsidRPr="00DE48B8" w:rsidRDefault="00F67707" w:rsidP="00DE48B8">
      <w:pPr>
        <w:pStyle w:val="Titre4"/>
        <w:ind w:left="357" w:hanging="357"/>
        <w:rPr>
          <w:color w:val="D95949" w:themeColor="text2"/>
          <w:sz w:val="28"/>
          <w:szCs w:val="28"/>
        </w:rPr>
      </w:pPr>
      <w:r>
        <w:rPr>
          <w:bCs/>
          <w:color w:val="D95949" w:themeColor="text2"/>
          <w:sz w:val="28"/>
          <w:szCs w:val="28"/>
          <w:lang w:val="nl-BE"/>
        </w:rPr>
        <w:t>Uitbetaling </w:t>
      </w:r>
    </w:p>
    <w:p w14:paraId="6B23ADAC" w14:textId="77777777" w:rsidR="00257909" w:rsidRPr="00154957" w:rsidRDefault="00257909" w:rsidP="00257909">
      <w:pPr>
        <w:tabs>
          <w:tab w:val="left" w:pos="720"/>
        </w:tabs>
        <w:suppressAutoHyphens/>
        <w:rPr>
          <w:rFonts w:cs="Arial"/>
          <w:szCs w:val="20"/>
          <w:lang w:val="nl-BE"/>
        </w:rPr>
      </w:pPr>
      <w:r>
        <w:rPr>
          <w:rFonts w:cs="Arial"/>
          <w:szCs w:val="20"/>
          <w:lang w:val="nl-BE"/>
        </w:rPr>
        <w:t>Onder voorbehoud van wijziging vindt de vereffening van de subsidie op basis van het volgende schema in 4 schijven plaats:</w:t>
      </w:r>
    </w:p>
    <w:p w14:paraId="52CA8AA2" w14:textId="77777777" w:rsidR="00257909" w:rsidRPr="00154957" w:rsidRDefault="00257909" w:rsidP="00257909">
      <w:pPr>
        <w:tabs>
          <w:tab w:val="left" w:pos="720"/>
        </w:tabs>
        <w:suppressAutoHyphens/>
        <w:rPr>
          <w:rFonts w:cs="Arial"/>
          <w:szCs w:val="20"/>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92"/>
        <w:gridCol w:w="1892"/>
        <w:gridCol w:w="1870"/>
      </w:tblGrid>
      <w:tr w:rsidR="00257909" w:rsidRPr="00257909" w14:paraId="1EDC28D8" w14:textId="77777777" w:rsidTr="008F4070">
        <w:tc>
          <w:tcPr>
            <w:tcW w:w="1892" w:type="dxa"/>
            <w:shd w:val="clear" w:color="auto" w:fill="auto"/>
          </w:tcPr>
          <w:p w14:paraId="3F35391A" w14:textId="6B06916D" w:rsidR="00257909" w:rsidRPr="00257909" w:rsidRDefault="00257909" w:rsidP="004E2447">
            <w:pPr>
              <w:tabs>
                <w:tab w:val="left" w:pos="720"/>
              </w:tabs>
              <w:suppressAutoHyphens/>
              <w:rPr>
                <w:rFonts w:cs="Arial"/>
                <w:szCs w:val="20"/>
              </w:rPr>
            </w:pPr>
            <w:r>
              <w:rPr>
                <w:rFonts w:cs="Arial"/>
                <w:szCs w:val="20"/>
                <w:lang w:val="nl-BE"/>
              </w:rPr>
              <w:t>2021</w:t>
            </w:r>
          </w:p>
        </w:tc>
        <w:tc>
          <w:tcPr>
            <w:tcW w:w="1892" w:type="dxa"/>
            <w:shd w:val="clear" w:color="auto" w:fill="auto"/>
          </w:tcPr>
          <w:p w14:paraId="77DC6286" w14:textId="016B5588" w:rsidR="00257909" w:rsidRPr="00257909" w:rsidRDefault="00257909" w:rsidP="004E2447">
            <w:pPr>
              <w:tabs>
                <w:tab w:val="left" w:pos="720"/>
              </w:tabs>
              <w:suppressAutoHyphens/>
              <w:rPr>
                <w:rFonts w:cs="Arial"/>
                <w:szCs w:val="20"/>
              </w:rPr>
            </w:pPr>
            <w:r>
              <w:rPr>
                <w:rFonts w:cs="Arial"/>
                <w:szCs w:val="20"/>
                <w:lang w:val="nl-BE"/>
              </w:rPr>
              <w:t>2022</w:t>
            </w:r>
          </w:p>
        </w:tc>
        <w:tc>
          <w:tcPr>
            <w:tcW w:w="1892" w:type="dxa"/>
            <w:shd w:val="clear" w:color="auto" w:fill="auto"/>
          </w:tcPr>
          <w:p w14:paraId="5CBCA4D7" w14:textId="7F81E93C" w:rsidR="00257909" w:rsidRPr="00257909" w:rsidRDefault="00257909" w:rsidP="004E2447">
            <w:pPr>
              <w:tabs>
                <w:tab w:val="left" w:pos="720"/>
              </w:tabs>
              <w:suppressAutoHyphens/>
              <w:rPr>
                <w:rFonts w:cs="Arial"/>
                <w:szCs w:val="20"/>
              </w:rPr>
            </w:pPr>
            <w:r>
              <w:rPr>
                <w:rFonts w:cs="Arial"/>
                <w:szCs w:val="20"/>
                <w:lang w:val="nl-BE"/>
              </w:rPr>
              <w:t>2023</w:t>
            </w:r>
          </w:p>
        </w:tc>
        <w:tc>
          <w:tcPr>
            <w:tcW w:w="1870" w:type="dxa"/>
            <w:shd w:val="clear" w:color="auto" w:fill="auto"/>
          </w:tcPr>
          <w:p w14:paraId="4C0CB72D" w14:textId="5F114C40" w:rsidR="00257909" w:rsidRPr="00257909" w:rsidRDefault="00257909" w:rsidP="004E2447">
            <w:pPr>
              <w:tabs>
                <w:tab w:val="left" w:pos="720"/>
              </w:tabs>
              <w:suppressAutoHyphens/>
              <w:rPr>
                <w:rFonts w:cs="Arial"/>
                <w:szCs w:val="20"/>
              </w:rPr>
            </w:pPr>
            <w:r>
              <w:rPr>
                <w:rFonts w:cs="Arial"/>
                <w:szCs w:val="20"/>
                <w:lang w:val="nl-BE"/>
              </w:rPr>
              <w:t>2024</w:t>
            </w:r>
          </w:p>
        </w:tc>
      </w:tr>
      <w:tr w:rsidR="00257909" w:rsidRPr="00257909" w14:paraId="5FCF542F" w14:textId="77777777" w:rsidTr="008F4070">
        <w:tc>
          <w:tcPr>
            <w:tcW w:w="1892" w:type="dxa"/>
            <w:shd w:val="clear" w:color="auto" w:fill="auto"/>
          </w:tcPr>
          <w:p w14:paraId="7F17A4BB" w14:textId="103F63B9" w:rsidR="00257909" w:rsidRPr="0064320C" w:rsidRDefault="00257909" w:rsidP="005359C8">
            <w:pPr>
              <w:tabs>
                <w:tab w:val="left" w:pos="720"/>
              </w:tabs>
              <w:suppressAutoHyphens/>
              <w:rPr>
                <w:rFonts w:cs="Arial"/>
                <w:szCs w:val="20"/>
              </w:rPr>
            </w:pPr>
            <w:r>
              <w:rPr>
                <w:rFonts w:cs="Arial"/>
                <w:szCs w:val="20"/>
                <w:lang w:val="nl-BE"/>
              </w:rPr>
              <w:t xml:space="preserve">Schijf 1: Voorschot van 30 % </w:t>
            </w:r>
          </w:p>
        </w:tc>
        <w:tc>
          <w:tcPr>
            <w:tcW w:w="1892" w:type="dxa"/>
            <w:shd w:val="clear" w:color="auto" w:fill="auto"/>
          </w:tcPr>
          <w:p w14:paraId="491797F6" w14:textId="6AE17836" w:rsidR="00257909" w:rsidRPr="0064320C" w:rsidRDefault="00257909" w:rsidP="005359C8">
            <w:pPr>
              <w:tabs>
                <w:tab w:val="left" w:pos="720"/>
              </w:tabs>
              <w:suppressAutoHyphens/>
              <w:rPr>
                <w:rFonts w:cs="Arial"/>
                <w:szCs w:val="20"/>
              </w:rPr>
            </w:pPr>
            <w:r>
              <w:rPr>
                <w:rFonts w:cs="Arial"/>
                <w:szCs w:val="20"/>
                <w:lang w:val="nl-BE"/>
              </w:rPr>
              <w:t>Schijf 2: voorschot van 30 %</w:t>
            </w:r>
          </w:p>
        </w:tc>
        <w:tc>
          <w:tcPr>
            <w:tcW w:w="1892" w:type="dxa"/>
            <w:shd w:val="clear" w:color="auto" w:fill="auto"/>
          </w:tcPr>
          <w:p w14:paraId="292DA64A" w14:textId="66CD9ECF" w:rsidR="00257909" w:rsidRPr="0064320C" w:rsidRDefault="00257909" w:rsidP="005359C8">
            <w:pPr>
              <w:tabs>
                <w:tab w:val="left" w:pos="720"/>
              </w:tabs>
              <w:suppressAutoHyphens/>
              <w:rPr>
                <w:rFonts w:cs="Arial"/>
                <w:szCs w:val="20"/>
              </w:rPr>
            </w:pPr>
            <w:r>
              <w:rPr>
                <w:rFonts w:cs="Arial"/>
                <w:szCs w:val="20"/>
                <w:lang w:val="nl-BE"/>
              </w:rPr>
              <w:t>Schijf 3: Voorschot van 30 %</w:t>
            </w:r>
          </w:p>
        </w:tc>
        <w:tc>
          <w:tcPr>
            <w:tcW w:w="1870" w:type="dxa"/>
            <w:shd w:val="clear" w:color="auto" w:fill="auto"/>
          </w:tcPr>
          <w:p w14:paraId="57512A44" w14:textId="79525A51" w:rsidR="00257909" w:rsidRPr="0064320C" w:rsidRDefault="00257909" w:rsidP="005359C8">
            <w:pPr>
              <w:tabs>
                <w:tab w:val="left" w:pos="720"/>
              </w:tabs>
              <w:suppressAutoHyphens/>
              <w:rPr>
                <w:rFonts w:cs="Arial"/>
                <w:szCs w:val="20"/>
              </w:rPr>
            </w:pPr>
            <w:r>
              <w:rPr>
                <w:rFonts w:cs="Arial"/>
                <w:szCs w:val="20"/>
                <w:lang w:val="nl-BE"/>
              </w:rPr>
              <w:t>Schijf 4: voorschot van 10 %</w:t>
            </w:r>
          </w:p>
        </w:tc>
      </w:tr>
    </w:tbl>
    <w:p w14:paraId="546E980B" w14:textId="76816B85" w:rsidR="00F67707" w:rsidRDefault="00F67707" w:rsidP="00AA074F">
      <w:pPr>
        <w:spacing w:before="0" w:after="160" w:line="259" w:lineRule="auto"/>
        <w:contextualSpacing/>
        <w:jc w:val="left"/>
        <w:rPr>
          <w:rFonts w:eastAsia="Calibri" w:cs="Arial"/>
          <w:b/>
          <w:color w:val="AEAAAA"/>
          <w:sz w:val="36"/>
          <w:szCs w:val="36"/>
        </w:rPr>
      </w:pPr>
    </w:p>
    <w:p w14:paraId="751B41B6" w14:textId="2A1FCE71" w:rsidR="00C44680" w:rsidRPr="00154957" w:rsidRDefault="00C44680" w:rsidP="00C44680">
      <w:pPr>
        <w:tabs>
          <w:tab w:val="left" w:pos="720"/>
        </w:tabs>
        <w:suppressAutoHyphens/>
        <w:rPr>
          <w:rFonts w:cs="Arial"/>
          <w:szCs w:val="20"/>
          <w:lang w:val="nl-BE"/>
        </w:rPr>
      </w:pPr>
      <w:r>
        <w:rPr>
          <w:rFonts w:cs="Arial"/>
          <w:szCs w:val="20"/>
          <w:lang w:val="nl-BE"/>
        </w:rPr>
        <w:t>De gemeentelijke coördinator is de bevoorrechte gesprekspartner om vragen van de scholen en de projectpartners over de procedure met de verantwoordingsstukken door te sturen of te beantwoorden.</w:t>
      </w:r>
    </w:p>
    <w:p w14:paraId="31B4E51E" w14:textId="77777777" w:rsidR="00C44680" w:rsidRPr="00154957" w:rsidRDefault="00C44680" w:rsidP="00C44680">
      <w:pPr>
        <w:rPr>
          <w:rFonts w:cs="Arial"/>
          <w:szCs w:val="20"/>
          <w:lang w:val="nl-BE"/>
        </w:rPr>
      </w:pPr>
      <w:r>
        <w:rPr>
          <w:rFonts w:cs="Arial"/>
          <w:szCs w:val="20"/>
          <w:lang w:val="nl-BE"/>
        </w:rPr>
        <w:t>De gemeente is een onmisbare partner van de PSV-projectoproep. De subsidies die in het kader van deze projectoproep aan de scholen worden toegekend, worden namelijk door het Brussels Hoofdstedelijk Gewest overgemaakt aan de gemeente waar de school is gelegen. Vervolgens maakt de gemeente de verschuldigde bedragen over aan de projectleiders.</w:t>
      </w:r>
    </w:p>
    <w:p w14:paraId="457243D4" w14:textId="51FD22D3" w:rsidR="00322FF4" w:rsidRPr="00154957" w:rsidRDefault="00322FF4" w:rsidP="00AA074F">
      <w:pPr>
        <w:spacing w:before="0" w:after="160" w:line="259" w:lineRule="auto"/>
        <w:contextualSpacing/>
        <w:jc w:val="left"/>
        <w:rPr>
          <w:rFonts w:eastAsia="Calibri" w:cs="Arial"/>
          <w:b/>
          <w:color w:val="AEAAAA"/>
          <w:sz w:val="36"/>
          <w:szCs w:val="36"/>
          <w:lang w:val="nl-BE"/>
        </w:rPr>
      </w:pPr>
    </w:p>
    <w:p w14:paraId="31CBCAA5" w14:textId="77777777" w:rsidR="00F67707" w:rsidRPr="00DE48B8" w:rsidRDefault="00F67707" w:rsidP="00DE48B8">
      <w:pPr>
        <w:pStyle w:val="Titre4"/>
        <w:ind w:left="357" w:hanging="357"/>
        <w:rPr>
          <w:color w:val="D95949" w:themeColor="text2"/>
          <w:sz w:val="28"/>
          <w:szCs w:val="28"/>
        </w:rPr>
      </w:pPr>
      <w:r>
        <w:rPr>
          <w:bCs/>
          <w:color w:val="D95949" w:themeColor="text2"/>
          <w:sz w:val="28"/>
          <w:szCs w:val="28"/>
          <w:lang w:val="nl-BE"/>
        </w:rPr>
        <w:t xml:space="preserve">Toelaatbare uitgaven </w:t>
      </w:r>
    </w:p>
    <w:p w14:paraId="316B712F" w14:textId="77777777" w:rsidR="004E2447" w:rsidRDefault="004E2447" w:rsidP="008B3713">
      <w:pPr>
        <w:spacing w:after="160" w:line="259" w:lineRule="auto"/>
        <w:contextualSpacing/>
        <w:rPr>
          <w:rFonts w:cs="Arial"/>
          <w:szCs w:val="20"/>
          <w:shd w:val="clear" w:color="auto" w:fill="FFFFFF"/>
        </w:rPr>
      </w:pPr>
    </w:p>
    <w:p w14:paraId="5BF278C1" w14:textId="18312BD6" w:rsidR="008B3713" w:rsidRPr="00154957" w:rsidRDefault="008B3713" w:rsidP="008B3713">
      <w:pPr>
        <w:spacing w:after="160" w:line="259" w:lineRule="auto"/>
        <w:contextualSpacing/>
        <w:rPr>
          <w:rFonts w:cs="Arial"/>
          <w:szCs w:val="20"/>
          <w:shd w:val="clear" w:color="auto" w:fill="FFFFFF"/>
          <w:lang w:val="nl-BE"/>
        </w:rPr>
      </w:pPr>
      <w:r>
        <w:rPr>
          <w:rFonts w:cs="Arial"/>
          <w:szCs w:val="20"/>
          <w:shd w:val="clear" w:color="auto" w:fill="FFFFFF"/>
          <w:lang w:val="nl-BE"/>
        </w:rPr>
        <w:t>De volgende uitgaven zijn toelaatbaar:</w:t>
      </w:r>
    </w:p>
    <w:p w14:paraId="000F7722" w14:textId="77777777" w:rsidR="008B3713" w:rsidRPr="00154957" w:rsidRDefault="008B3713" w:rsidP="008B3713">
      <w:pPr>
        <w:spacing w:after="160" w:line="259" w:lineRule="auto"/>
        <w:contextualSpacing/>
        <w:rPr>
          <w:rFonts w:cs="Arial"/>
          <w:szCs w:val="20"/>
          <w:highlight w:val="yellow"/>
          <w:lang w:val="nl-BE"/>
        </w:rPr>
      </w:pPr>
    </w:p>
    <w:p w14:paraId="6C59FFDB" w14:textId="7998D74F" w:rsidR="008B3713" w:rsidRPr="00154957" w:rsidRDefault="008B3713" w:rsidP="008B3713">
      <w:pPr>
        <w:numPr>
          <w:ilvl w:val="0"/>
          <w:numId w:val="38"/>
        </w:numPr>
        <w:spacing w:before="0" w:after="160" w:line="259" w:lineRule="auto"/>
        <w:contextualSpacing/>
        <w:rPr>
          <w:rFonts w:cs="Arial"/>
          <w:szCs w:val="20"/>
          <w:shd w:val="clear" w:color="auto" w:fill="FFFFFF"/>
          <w:lang w:val="nl-BE"/>
        </w:rPr>
      </w:pPr>
      <w:r>
        <w:rPr>
          <w:rFonts w:cs="Arial"/>
          <w:b/>
          <w:bCs/>
          <w:szCs w:val="20"/>
          <w:shd w:val="clear" w:color="auto" w:fill="FFFFFF"/>
          <w:lang w:val="nl-BE"/>
        </w:rPr>
        <w:t>Vergoedingen voor noodhulpprestaties voor duidelijk omschreven opdrachten</w:t>
      </w:r>
      <w:r>
        <w:rPr>
          <w:rFonts w:cs="Arial"/>
          <w:szCs w:val="20"/>
          <w:shd w:val="clear" w:color="auto" w:fill="FFFFFF"/>
          <w:lang w:val="nl-BE"/>
        </w:rPr>
        <w:t xml:space="preserve">: de financiële interventie in termen van ‘noodhulp’ kan worden berekend volgens de maximale </w:t>
      </w:r>
      <w:proofErr w:type="spellStart"/>
      <w:r>
        <w:rPr>
          <w:rFonts w:cs="Arial"/>
          <w:szCs w:val="20"/>
          <w:shd w:val="clear" w:color="auto" w:fill="FFFFFF"/>
          <w:lang w:val="nl-BE"/>
        </w:rPr>
        <w:t>uurbarema’s</w:t>
      </w:r>
      <w:proofErr w:type="spellEnd"/>
      <w:r>
        <w:rPr>
          <w:rFonts w:cs="Arial"/>
          <w:szCs w:val="20"/>
          <w:shd w:val="clear" w:color="auto" w:fill="FFFFFF"/>
          <w:lang w:val="nl-BE"/>
        </w:rPr>
        <w:t xml:space="preserve"> die in de tabel hieronder worden vermeld en waarbij </w:t>
      </w:r>
      <w:r>
        <w:rPr>
          <w:rFonts w:cs="Arial"/>
          <w:b/>
          <w:bCs/>
          <w:szCs w:val="20"/>
          <w:shd w:val="clear" w:color="auto" w:fill="FFFFFF"/>
          <w:lang w:val="nl-BE"/>
        </w:rPr>
        <w:t>per schooljaar</w:t>
      </w:r>
      <w:r>
        <w:rPr>
          <w:rFonts w:cs="Arial"/>
          <w:szCs w:val="20"/>
          <w:shd w:val="clear" w:color="auto" w:fill="FFFFFF"/>
          <w:lang w:val="nl-BE"/>
        </w:rPr>
        <w:t xml:space="preserve"> rekening wordt gehouden met een </w:t>
      </w:r>
      <w:r>
        <w:rPr>
          <w:rFonts w:cs="Arial"/>
          <w:b/>
          <w:bCs/>
          <w:szCs w:val="20"/>
          <w:shd w:val="clear" w:color="auto" w:fill="FFFFFF"/>
          <w:lang w:val="nl-BE"/>
        </w:rPr>
        <w:t>maximum van 28 gepresteerde weken</w:t>
      </w:r>
      <w:r>
        <w:rPr>
          <w:rFonts w:cs="Arial"/>
          <w:szCs w:val="20"/>
          <w:shd w:val="clear" w:color="auto" w:fill="FFFFFF"/>
          <w:lang w:val="nl-BE"/>
        </w:rPr>
        <w:t xml:space="preserve"> voor de ontwikkeling van het project en </w:t>
      </w:r>
      <w:r>
        <w:rPr>
          <w:rFonts w:cs="Arial"/>
          <w:b/>
          <w:bCs/>
          <w:szCs w:val="20"/>
          <w:shd w:val="clear" w:color="auto" w:fill="FFFFFF"/>
          <w:lang w:val="nl-BE"/>
        </w:rPr>
        <w:t>per week</w:t>
      </w:r>
      <w:r>
        <w:rPr>
          <w:rFonts w:cs="Arial"/>
          <w:szCs w:val="20"/>
          <w:shd w:val="clear" w:color="auto" w:fill="FFFFFF"/>
          <w:lang w:val="nl-BE"/>
        </w:rPr>
        <w:t xml:space="preserve"> met een </w:t>
      </w:r>
      <w:r>
        <w:rPr>
          <w:rFonts w:cs="Arial"/>
          <w:b/>
          <w:bCs/>
          <w:szCs w:val="20"/>
          <w:shd w:val="clear" w:color="auto" w:fill="FFFFFF"/>
          <w:lang w:val="nl-BE"/>
        </w:rPr>
        <w:t>maximum van 10 gepresteerde uren</w:t>
      </w:r>
      <w:r>
        <w:rPr>
          <w:rFonts w:cs="Arial"/>
          <w:szCs w:val="20"/>
          <w:shd w:val="clear" w:color="auto" w:fill="FFFFFF"/>
          <w:lang w:val="nl-BE"/>
        </w:rPr>
        <w:t xml:space="preserve"> per dienstverlener.</w:t>
      </w:r>
    </w:p>
    <w:p w14:paraId="53B970B7" w14:textId="77777777" w:rsidR="008B3713" w:rsidRPr="00154957" w:rsidRDefault="008B3713" w:rsidP="008B3713">
      <w:pPr>
        <w:spacing w:after="160" w:line="259" w:lineRule="auto"/>
        <w:contextualSpacing/>
        <w:rPr>
          <w:rFonts w:cs="Arial"/>
          <w:szCs w:val="20"/>
          <w:shd w:val="clear" w:color="auto" w:fill="FFFFFF"/>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819"/>
      </w:tblGrid>
      <w:tr w:rsidR="00325C7E" w:rsidRPr="00CF0C36" w14:paraId="5EFAA273" w14:textId="77777777" w:rsidTr="00325C7E">
        <w:tc>
          <w:tcPr>
            <w:tcW w:w="4248" w:type="dxa"/>
            <w:vMerge w:val="restart"/>
            <w:shd w:val="clear" w:color="auto" w:fill="auto"/>
          </w:tcPr>
          <w:p w14:paraId="0C260336" w14:textId="77777777" w:rsidR="00325C7E" w:rsidRPr="00154957" w:rsidRDefault="00325C7E" w:rsidP="008F4070">
            <w:pPr>
              <w:spacing w:after="160" w:line="259" w:lineRule="auto"/>
              <w:contextualSpacing/>
              <w:rPr>
                <w:rFonts w:cs="Arial"/>
                <w:szCs w:val="20"/>
                <w:shd w:val="clear" w:color="auto" w:fill="FFFFFF"/>
                <w:lang w:val="nl-BE"/>
              </w:rPr>
            </w:pPr>
          </w:p>
        </w:tc>
        <w:tc>
          <w:tcPr>
            <w:tcW w:w="4819" w:type="dxa"/>
            <w:shd w:val="clear" w:color="auto" w:fill="auto"/>
          </w:tcPr>
          <w:p w14:paraId="69E57050" w14:textId="77777777" w:rsidR="00325C7E" w:rsidRPr="00154957" w:rsidRDefault="00325C7E" w:rsidP="008F4070">
            <w:pPr>
              <w:spacing w:after="160" w:line="259" w:lineRule="auto"/>
              <w:contextualSpacing/>
              <w:jc w:val="center"/>
              <w:rPr>
                <w:rFonts w:cs="Arial"/>
                <w:b/>
                <w:szCs w:val="20"/>
                <w:shd w:val="clear" w:color="auto" w:fill="FFFFFF"/>
                <w:lang w:val="nl-BE"/>
              </w:rPr>
            </w:pPr>
            <w:r>
              <w:rPr>
                <w:rFonts w:cs="Arial"/>
                <w:b/>
                <w:bCs/>
                <w:szCs w:val="20"/>
                <w:shd w:val="clear" w:color="auto" w:fill="FFFFFF"/>
                <w:lang w:val="nl-BE"/>
              </w:rPr>
              <w:t>Bruto plafondwaarden voor de tegemoetkoming per gepresteerd uur</w:t>
            </w:r>
          </w:p>
        </w:tc>
      </w:tr>
      <w:tr w:rsidR="00325C7E" w:rsidRPr="00811D71" w14:paraId="4998DEE8" w14:textId="77777777" w:rsidTr="00325C7E">
        <w:tc>
          <w:tcPr>
            <w:tcW w:w="4248" w:type="dxa"/>
            <w:vMerge/>
            <w:shd w:val="clear" w:color="auto" w:fill="auto"/>
          </w:tcPr>
          <w:p w14:paraId="5036FE14" w14:textId="77777777" w:rsidR="00325C7E" w:rsidRPr="00154957" w:rsidRDefault="00325C7E" w:rsidP="008F4070">
            <w:pPr>
              <w:spacing w:after="160" w:line="259" w:lineRule="auto"/>
              <w:contextualSpacing/>
              <w:rPr>
                <w:rFonts w:cs="Arial"/>
                <w:szCs w:val="20"/>
                <w:shd w:val="clear" w:color="auto" w:fill="FFFFFF"/>
                <w:lang w:val="nl-BE"/>
              </w:rPr>
            </w:pPr>
          </w:p>
        </w:tc>
        <w:tc>
          <w:tcPr>
            <w:tcW w:w="4819" w:type="dxa"/>
            <w:shd w:val="clear" w:color="auto" w:fill="auto"/>
          </w:tcPr>
          <w:p w14:paraId="68BE191C" w14:textId="56B765A6" w:rsidR="00325C7E" w:rsidRPr="00811D71" w:rsidRDefault="00325C7E" w:rsidP="008F4070">
            <w:pPr>
              <w:spacing w:after="160" w:line="259" w:lineRule="auto"/>
              <w:contextualSpacing/>
              <w:jc w:val="center"/>
              <w:rPr>
                <w:rFonts w:cs="Arial"/>
                <w:b/>
                <w:szCs w:val="20"/>
                <w:shd w:val="clear" w:color="auto" w:fill="FFFFFF"/>
              </w:rPr>
            </w:pPr>
            <w:r>
              <w:rPr>
                <w:rFonts w:cs="Arial"/>
                <w:b/>
                <w:bCs/>
                <w:szCs w:val="20"/>
                <w:shd w:val="clear" w:color="auto" w:fill="FFFFFF"/>
                <w:lang w:val="nl-BE"/>
              </w:rPr>
              <w:t>2021-2024</w:t>
            </w:r>
          </w:p>
        </w:tc>
      </w:tr>
      <w:tr w:rsidR="00325C7E" w:rsidRPr="00811D71" w14:paraId="30364C94" w14:textId="77777777" w:rsidTr="00325C7E">
        <w:tc>
          <w:tcPr>
            <w:tcW w:w="4248" w:type="dxa"/>
            <w:shd w:val="clear" w:color="auto" w:fill="auto"/>
          </w:tcPr>
          <w:p w14:paraId="08AC433A" w14:textId="77777777" w:rsidR="00325C7E" w:rsidRPr="00811D71" w:rsidRDefault="00325C7E" w:rsidP="008F4070">
            <w:pPr>
              <w:spacing w:after="160" w:line="259" w:lineRule="auto"/>
              <w:contextualSpacing/>
              <w:rPr>
                <w:rFonts w:cs="Arial"/>
                <w:szCs w:val="20"/>
                <w:shd w:val="clear" w:color="auto" w:fill="FFFFFF"/>
              </w:rPr>
            </w:pPr>
            <w:r>
              <w:rPr>
                <w:rFonts w:cs="Arial"/>
                <w:szCs w:val="20"/>
                <w:shd w:val="clear" w:color="auto" w:fill="FFFFFF"/>
                <w:lang w:val="nl-BE"/>
              </w:rPr>
              <w:t>Student(e) tot 18 jaar </w:t>
            </w:r>
          </w:p>
        </w:tc>
        <w:tc>
          <w:tcPr>
            <w:tcW w:w="4819" w:type="dxa"/>
            <w:shd w:val="clear" w:color="auto" w:fill="auto"/>
          </w:tcPr>
          <w:p w14:paraId="539BAC7C" w14:textId="078A2EB9" w:rsidR="00325C7E" w:rsidRPr="0064320C" w:rsidRDefault="00325C7E" w:rsidP="008F4070">
            <w:pPr>
              <w:spacing w:after="160" w:line="259" w:lineRule="auto"/>
              <w:contextualSpacing/>
              <w:jc w:val="center"/>
              <w:rPr>
                <w:rFonts w:cs="Arial"/>
                <w:szCs w:val="20"/>
                <w:shd w:val="clear" w:color="auto" w:fill="FFFFFF"/>
              </w:rPr>
            </w:pPr>
            <w:r>
              <w:rPr>
                <w:rFonts w:cs="Arial"/>
                <w:szCs w:val="20"/>
                <w:shd w:val="clear" w:color="auto" w:fill="FFFFFF"/>
                <w:lang w:val="nl-BE"/>
              </w:rPr>
              <w:t>€ 14</w:t>
            </w:r>
          </w:p>
        </w:tc>
      </w:tr>
      <w:tr w:rsidR="00325C7E" w:rsidRPr="00811D71" w14:paraId="6FF56A1B" w14:textId="77777777" w:rsidTr="00325C7E">
        <w:tc>
          <w:tcPr>
            <w:tcW w:w="4248" w:type="dxa"/>
            <w:shd w:val="clear" w:color="auto" w:fill="auto"/>
          </w:tcPr>
          <w:p w14:paraId="2E24A6D4" w14:textId="77777777" w:rsidR="00325C7E" w:rsidRPr="00811D71" w:rsidRDefault="00325C7E" w:rsidP="008F4070">
            <w:pPr>
              <w:spacing w:after="160" w:line="259" w:lineRule="auto"/>
              <w:contextualSpacing/>
              <w:rPr>
                <w:rFonts w:cs="Arial"/>
                <w:szCs w:val="20"/>
                <w:shd w:val="clear" w:color="auto" w:fill="FFFFFF"/>
              </w:rPr>
            </w:pPr>
            <w:r>
              <w:rPr>
                <w:rFonts w:cs="Arial"/>
                <w:szCs w:val="20"/>
                <w:shd w:val="clear" w:color="auto" w:fill="FFFFFF"/>
                <w:lang w:val="nl-BE"/>
              </w:rPr>
              <w:t>Universiteitsstudent(e) </w:t>
            </w:r>
          </w:p>
        </w:tc>
        <w:tc>
          <w:tcPr>
            <w:tcW w:w="4819" w:type="dxa"/>
            <w:shd w:val="clear" w:color="auto" w:fill="auto"/>
          </w:tcPr>
          <w:p w14:paraId="4F20DD6B" w14:textId="339590CC" w:rsidR="00325C7E" w:rsidRPr="0064320C" w:rsidRDefault="00325C7E" w:rsidP="005359C8">
            <w:pPr>
              <w:spacing w:after="160" w:line="259" w:lineRule="auto"/>
              <w:contextualSpacing/>
              <w:jc w:val="center"/>
              <w:rPr>
                <w:rFonts w:cs="Arial"/>
                <w:szCs w:val="20"/>
                <w:shd w:val="clear" w:color="auto" w:fill="FFFFFF"/>
              </w:rPr>
            </w:pPr>
            <w:r>
              <w:rPr>
                <w:rFonts w:cs="Arial"/>
                <w:szCs w:val="20"/>
                <w:shd w:val="clear" w:color="auto" w:fill="FFFFFF"/>
                <w:lang w:val="nl-BE"/>
              </w:rPr>
              <w:t>€ 16</w:t>
            </w:r>
          </w:p>
        </w:tc>
      </w:tr>
      <w:tr w:rsidR="00325C7E" w:rsidRPr="00811D71" w14:paraId="3F46E801" w14:textId="77777777" w:rsidTr="00325C7E">
        <w:tc>
          <w:tcPr>
            <w:tcW w:w="4248" w:type="dxa"/>
            <w:shd w:val="clear" w:color="auto" w:fill="auto"/>
          </w:tcPr>
          <w:p w14:paraId="34F47C7B" w14:textId="7788EC21" w:rsidR="00325C7E" w:rsidRPr="00811D71" w:rsidRDefault="00325C7E" w:rsidP="008F4070">
            <w:pPr>
              <w:spacing w:after="160" w:line="259" w:lineRule="auto"/>
              <w:contextualSpacing/>
              <w:rPr>
                <w:rFonts w:cs="Arial"/>
                <w:szCs w:val="20"/>
                <w:shd w:val="clear" w:color="auto" w:fill="FFFFFF"/>
              </w:rPr>
            </w:pPr>
            <w:r>
              <w:rPr>
                <w:rFonts w:cs="Arial"/>
                <w:szCs w:val="20"/>
                <w:shd w:val="clear" w:color="auto" w:fill="FFFFFF"/>
                <w:lang w:val="nl-BE"/>
              </w:rPr>
              <w:t>Docent(e)-animator (animatrice)</w:t>
            </w:r>
          </w:p>
        </w:tc>
        <w:tc>
          <w:tcPr>
            <w:tcW w:w="4819" w:type="dxa"/>
            <w:shd w:val="clear" w:color="auto" w:fill="auto"/>
          </w:tcPr>
          <w:p w14:paraId="2258391A" w14:textId="2EC26CA8" w:rsidR="00325C7E" w:rsidRPr="0064320C" w:rsidRDefault="00325C7E" w:rsidP="008F4070">
            <w:pPr>
              <w:spacing w:after="160" w:line="259" w:lineRule="auto"/>
              <w:contextualSpacing/>
              <w:jc w:val="center"/>
              <w:rPr>
                <w:rFonts w:cs="Arial"/>
                <w:szCs w:val="20"/>
                <w:shd w:val="clear" w:color="auto" w:fill="FFFFFF"/>
              </w:rPr>
            </w:pPr>
            <w:r>
              <w:rPr>
                <w:rFonts w:cs="Arial"/>
                <w:szCs w:val="20"/>
                <w:shd w:val="clear" w:color="auto" w:fill="FFFFFF"/>
                <w:lang w:val="nl-BE"/>
              </w:rPr>
              <w:t>€ 27</w:t>
            </w:r>
          </w:p>
        </w:tc>
      </w:tr>
      <w:tr w:rsidR="00325C7E" w:rsidRPr="00811D71" w14:paraId="1FC50156" w14:textId="77777777" w:rsidTr="00325C7E">
        <w:tc>
          <w:tcPr>
            <w:tcW w:w="4248" w:type="dxa"/>
            <w:shd w:val="clear" w:color="auto" w:fill="auto"/>
          </w:tcPr>
          <w:p w14:paraId="1E3F510C" w14:textId="77777777" w:rsidR="00325C7E" w:rsidRPr="00154957" w:rsidRDefault="00325C7E" w:rsidP="008F4070">
            <w:pPr>
              <w:spacing w:after="160" w:line="259" w:lineRule="auto"/>
              <w:contextualSpacing/>
              <w:jc w:val="left"/>
              <w:rPr>
                <w:rFonts w:cs="Arial"/>
                <w:szCs w:val="20"/>
                <w:shd w:val="clear" w:color="auto" w:fill="FFFFFF"/>
                <w:lang w:val="nl-BE"/>
              </w:rPr>
            </w:pPr>
            <w:r>
              <w:rPr>
                <w:rFonts w:cs="Arial"/>
                <w:szCs w:val="20"/>
                <w:shd w:val="clear" w:color="auto" w:fill="FFFFFF"/>
                <w:lang w:val="nl-BE"/>
              </w:rPr>
              <w:t>Expert(e) en opleid(st)er, op voorwaarde dat bij de indiening van het project een cv betreffende de specifieke kwalificatie wordt bijgevoegd en dat de dienstverlener wordt geïdentificeerd</w:t>
            </w:r>
          </w:p>
        </w:tc>
        <w:tc>
          <w:tcPr>
            <w:tcW w:w="4819" w:type="dxa"/>
            <w:shd w:val="clear" w:color="auto" w:fill="auto"/>
          </w:tcPr>
          <w:p w14:paraId="013AC2DE" w14:textId="77777777" w:rsidR="00325C7E" w:rsidRPr="00154957" w:rsidRDefault="00325C7E" w:rsidP="005359C8">
            <w:pPr>
              <w:spacing w:after="160" w:line="259" w:lineRule="auto"/>
              <w:contextualSpacing/>
              <w:jc w:val="center"/>
              <w:rPr>
                <w:rFonts w:cs="Arial"/>
                <w:szCs w:val="20"/>
                <w:shd w:val="clear" w:color="auto" w:fill="FFFFFF"/>
                <w:lang w:val="nl-BE"/>
              </w:rPr>
            </w:pPr>
          </w:p>
          <w:p w14:paraId="56B15290" w14:textId="2AA1D0E2" w:rsidR="00325C7E" w:rsidRPr="0064320C" w:rsidRDefault="0064320C" w:rsidP="005359C8">
            <w:pPr>
              <w:spacing w:after="160" w:line="259" w:lineRule="auto"/>
              <w:contextualSpacing/>
              <w:jc w:val="center"/>
              <w:rPr>
                <w:rFonts w:cs="Arial"/>
                <w:szCs w:val="20"/>
                <w:shd w:val="clear" w:color="auto" w:fill="FFFFFF"/>
              </w:rPr>
            </w:pPr>
            <w:r>
              <w:rPr>
                <w:rFonts w:cs="Arial"/>
                <w:szCs w:val="20"/>
                <w:shd w:val="clear" w:color="auto" w:fill="FFFFFF"/>
                <w:lang w:val="nl-BE"/>
              </w:rPr>
              <w:t>€ 40</w:t>
            </w:r>
          </w:p>
        </w:tc>
      </w:tr>
    </w:tbl>
    <w:p w14:paraId="63D0F48A" w14:textId="77777777" w:rsidR="008B3713" w:rsidRPr="00811D71" w:rsidRDefault="008B3713" w:rsidP="008B3713">
      <w:pPr>
        <w:spacing w:after="160" w:line="259" w:lineRule="auto"/>
        <w:contextualSpacing/>
        <w:rPr>
          <w:rFonts w:cs="Arial"/>
          <w:szCs w:val="20"/>
          <w:shd w:val="clear" w:color="auto" w:fill="FFFFFF"/>
        </w:rPr>
      </w:pPr>
    </w:p>
    <w:p w14:paraId="24214D24" w14:textId="77777777" w:rsidR="008B3713" w:rsidRPr="00811D71" w:rsidRDefault="008B3713" w:rsidP="008B3713">
      <w:pPr>
        <w:tabs>
          <w:tab w:val="left" w:pos="720"/>
        </w:tabs>
        <w:suppressAutoHyphens/>
        <w:ind w:left="360"/>
        <w:rPr>
          <w:rFonts w:cs="Arial"/>
          <w:b/>
          <w:szCs w:val="20"/>
          <w:highlight w:val="yellow"/>
        </w:rPr>
      </w:pPr>
    </w:p>
    <w:p w14:paraId="2C99306D" w14:textId="64D2E362" w:rsidR="008B3713" w:rsidRPr="00154957" w:rsidRDefault="008B3713" w:rsidP="008B3713">
      <w:pPr>
        <w:numPr>
          <w:ilvl w:val="0"/>
          <w:numId w:val="38"/>
        </w:numPr>
        <w:tabs>
          <w:tab w:val="left" w:pos="720"/>
          <w:tab w:val="left" w:pos="1080"/>
        </w:tabs>
        <w:suppressAutoHyphens/>
        <w:spacing w:before="0" w:line="240" w:lineRule="auto"/>
        <w:rPr>
          <w:rFonts w:cs="Arial"/>
          <w:szCs w:val="20"/>
          <w:u w:val="single"/>
          <w:lang w:val="nl-BE"/>
        </w:rPr>
      </w:pPr>
      <w:r>
        <w:rPr>
          <w:rFonts w:cs="Arial"/>
          <w:b/>
          <w:bCs/>
          <w:szCs w:val="20"/>
          <w:lang w:val="nl-BE"/>
        </w:rPr>
        <w:t>Kosten voor acties in het pedagogische kader van het project en die rechtstreeks verband houden met de doelstellingen ervan</w:t>
      </w:r>
      <w:r>
        <w:rPr>
          <w:rFonts w:cs="Arial"/>
          <w:szCs w:val="20"/>
          <w:lang w:val="nl-BE"/>
        </w:rPr>
        <w:t xml:space="preserve">: de financiële interventie van het PSV zal niet meer dan </w:t>
      </w:r>
      <w:r>
        <w:rPr>
          <w:rFonts w:cs="Arial"/>
          <w:b/>
          <w:bCs/>
          <w:szCs w:val="20"/>
          <w:u w:val="single"/>
          <w:lang w:val="nl-BE"/>
        </w:rPr>
        <w:t>4</w:t>
      </w:r>
      <w:r>
        <w:rPr>
          <w:rFonts w:cs="Arial"/>
          <w:b/>
          <w:bCs/>
          <w:szCs w:val="20"/>
          <w:lang w:val="nl-BE"/>
        </w:rPr>
        <w:t xml:space="preserve"> %</w:t>
      </w:r>
      <w:r>
        <w:rPr>
          <w:rFonts w:cs="Arial"/>
          <w:szCs w:val="20"/>
          <w:lang w:val="nl-BE"/>
        </w:rPr>
        <w:t xml:space="preserve"> bedragen van de uitgaven voor de prestaties van het project en er zal alleen rekening mee worden gehouden als ze verband houden met:</w:t>
      </w:r>
    </w:p>
    <w:p w14:paraId="0BE390FB" w14:textId="77777777" w:rsidR="008B3713" w:rsidRPr="00154957" w:rsidRDefault="008B3713" w:rsidP="008B3713">
      <w:pPr>
        <w:numPr>
          <w:ilvl w:val="2"/>
          <w:numId w:val="39"/>
        </w:numPr>
        <w:tabs>
          <w:tab w:val="left" w:pos="720"/>
          <w:tab w:val="left" w:pos="1080"/>
        </w:tabs>
        <w:suppressAutoHyphens/>
        <w:spacing w:before="0" w:line="240" w:lineRule="auto"/>
        <w:rPr>
          <w:rFonts w:cs="Arial"/>
          <w:i/>
          <w:szCs w:val="20"/>
          <w:lang w:val="nl-BE"/>
        </w:rPr>
      </w:pPr>
      <w:proofErr w:type="gramStart"/>
      <w:r>
        <w:rPr>
          <w:rFonts w:cs="Arial"/>
          <w:szCs w:val="20"/>
          <w:lang w:val="nl-BE"/>
        </w:rPr>
        <w:t>kosten</w:t>
      </w:r>
      <w:proofErr w:type="gramEnd"/>
      <w:r>
        <w:rPr>
          <w:rFonts w:cs="Arial"/>
          <w:szCs w:val="20"/>
          <w:lang w:val="nl-BE"/>
        </w:rPr>
        <w:t xml:space="preserve"> voor de aankoop van klein materiaal en uitrustingen; </w:t>
      </w:r>
    </w:p>
    <w:p w14:paraId="343D9652" w14:textId="45CA5C41" w:rsidR="008B3713" w:rsidRDefault="008B3713" w:rsidP="008B3713">
      <w:pPr>
        <w:numPr>
          <w:ilvl w:val="2"/>
          <w:numId w:val="39"/>
        </w:numPr>
        <w:tabs>
          <w:tab w:val="left" w:pos="720"/>
          <w:tab w:val="left" w:pos="1080"/>
        </w:tabs>
        <w:suppressAutoHyphens/>
        <w:spacing w:before="0" w:line="240" w:lineRule="auto"/>
        <w:rPr>
          <w:rFonts w:cs="Arial"/>
          <w:i/>
          <w:szCs w:val="20"/>
        </w:rPr>
      </w:pPr>
      <w:proofErr w:type="gramStart"/>
      <w:r>
        <w:rPr>
          <w:rFonts w:cs="Arial"/>
          <w:szCs w:val="20"/>
          <w:lang w:val="nl-BE"/>
        </w:rPr>
        <w:t>verplaatsingskosten</w:t>
      </w:r>
      <w:proofErr w:type="gramEnd"/>
      <w:r>
        <w:rPr>
          <w:rFonts w:cs="Arial"/>
          <w:szCs w:val="20"/>
          <w:lang w:val="nl-BE"/>
        </w:rPr>
        <w:t>. </w:t>
      </w:r>
    </w:p>
    <w:p w14:paraId="39BC96EA" w14:textId="77777777" w:rsidR="008B3713" w:rsidRPr="00811D71" w:rsidRDefault="008B3713" w:rsidP="008B3713">
      <w:pPr>
        <w:tabs>
          <w:tab w:val="left" w:pos="720"/>
          <w:tab w:val="left" w:pos="1080"/>
        </w:tabs>
        <w:suppressAutoHyphens/>
        <w:spacing w:before="0" w:line="240" w:lineRule="auto"/>
        <w:rPr>
          <w:rFonts w:cs="Arial"/>
          <w:i/>
          <w:szCs w:val="20"/>
        </w:rPr>
      </w:pPr>
    </w:p>
    <w:p w14:paraId="3FFBA5AD" w14:textId="04D85029" w:rsidR="00F67707" w:rsidRPr="00F67707" w:rsidRDefault="00F67707" w:rsidP="00F67707">
      <w:pPr>
        <w:spacing w:before="0" w:after="160" w:line="259" w:lineRule="auto"/>
        <w:jc w:val="left"/>
        <w:rPr>
          <w:rFonts w:eastAsia="Calibri" w:cs="Arial"/>
          <w:b/>
          <w:color w:val="auto"/>
          <w:szCs w:val="20"/>
          <w:shd w:val="clear" w:color="auto" w:fill="FFFFFF"/>
        </w:rPr>
      </w:pPr>
    </w:p>
    <w:p w14:paraId="340FA807" w14:textId="4B303B49" w:rsidR="00F67707" w:rsidRPr="00DE48B8" w:rsidRDefault="00F67707" w:rsidP="00DE48B8">
      <w:pPr>
        <w:pStyle w:val="Titre4"/>
        <w:ind w:left="357" w:hanging="357"/>
        <w:jc w:val="both"/>
        <w:rPr>
          <w:color w:val="D95949" w:themeColor="text2"/>
          <w:sz w:val="28"/>
          <w:szCs w:val="28"/>
        </w:rPr>
      </w:pPr>
      <w:r>
        <w:rPr>
          <w:bCs/>
          <w:color w:val="D95949" w:themeColor="text2"/>
          <w:sz w:val="28"/>
          <w:szCs w:val="28"/>
          <w:lang w:val="nl-BE"/>
        </w:rPr>
        <w:t>Procedure en planning</w:t>
      </w:r>
    </w:p>
    <w:p w14:paraId="145F44C0" w14:textId="77777777" w:rsidR="00723362" w:rsidRPr="00723362" w:rsidRDefault="00723362" w:rsidP="00723362"/>
    <w:p w14:paraId="420B73F0" w14:textId="7F7544DE" w:rsidR="00723362" w:rsidRPr="00154957" w:rsidRDefault="00723362" w:rsidP="00723362">
      <w:pPr>
        <w:rPr>
          <w:rFonts w:cs="Arial"/>
          <w:szCs w:val="20"/>
          <w:shd w:val="clear" w:color="auto" w:fill="FFFFFF"/>
          <w:lang w:val="nl-BE"/>
        </w:rPr>
      </w:pPr>
      <w:r>
        <w:rPr>
          <w:rFonts w:cs="Arial"/>
          <w:b/>
          <w:bCs/>
          <w:szCs w:val="20"/>
          <w:shd w:val="clear" w:color="auto" w:fill="FFFFFF"/>
          <w:lang w:val="nl-BE"/>
        </w:rPr>
        <w:t>Het kandidaatsdossier (d.w.z. het kandidaatsformulier samen met het budget van het project)</w:t>
      </w:r>
      <w:r>
        <w:rPr>
          <w:rFonts w:cs="Arial"/>
          <w:szCs w:val="20"/>
          <w:shd w:val="clear" w:color="auto" w:fill="FFFFFF"/>
          <w:lang w:val="nl-BE"/>
        </w:rPr>
        <w:t xml:space="preserve"> ingedeeld per schooljaar (2021-2022, 2022-2023 en 2023-2024) moet door de projectleider worden bezorgd aan de Burgemeester (of zijn afgevaardigde) van de gemeente waar de school is gelegen. </w:t>
      </w:r>
      <w:r>
        <w:rPr>
          <w:rFonts w:cs="Arial"/>
          <w:szCs w:val="20"/>
          <w:lang w:val="nl-BE"/>
        </w:rPr>
        <w:t>Als de projectleider de externe partner is, moeten in de aanvraag ook de partnershipovereenkomsten met de scholen worden opgenomen en moet het dossier worden ingediend in de gemeente waarin de maatschappelijke zetel van de vzw is gevestigd.</w:t>
      </w:r>
    </w:p>
    <w:p w14:paraId="54C7C22E" w14:textId="2D968CD1" w:rsidR="00723362" w:rsidRPr="00154957" w:rsidRDefault="00723362" w:rsidP="00723362">
      <w:pPr>
        <w:rPr>
          <w:rFonts w:cs="Arial"/>
          <w:szCs w:val="20"/>
          <w:shd w:val="clear" w:color="auto" w:fill="FFFFFF"/>
          <w:lang w:val="nl-BE"/>
        </w:rPr>
      </w:pPr>
      <w:r>
        <w:rPr>
          <w:rFonts w:cs="Arial"/>
          <w:szCs w:val="20"/>
          <w:shd w:val="clear" w:color="auto" w:fill="FFFFFF"/>
          <w:lang w:val="nl-BE"/>
        </w:rPr>
        <w:t>Deze documenten moeten via elektronische weg (in een bewerkbaar formaat zoals Word, Open Office enz.) worden verzonden naar:</w:t>
      </w:r>
    </w:p>
    <w:p w14:paraId="292E83EA" w14:textId="77777777" w:rsidR="00723362" w:rsidRPr="00723362" w:rsidRDefault="00723362" w:rsidP="00723362">
      <w:pPr>
        <w:keepNext/>
        <w:numPr>
          <w:ilvl w:val="0"/>
          <w:numId w:val="35"/>
        </w:numPr>
        <w:tabs>
          <w:tab w:val="left" w:pos="0"/>
        </w:tabs>
        <w:suppressAutoHyphens/>
        <w:spacing w:before="0" w:line="240" w:lineRule="auto"/>
        <w:outlineLvl w:val="2"/>
        <w:rPr>
          <w:rFonts w:cs="Arial"/>
          <w:b/>
          <w:szCs w:val="20"/>
        </w:rPr>
      </w:pPr>
      <w:proofErr w:type="spellStart"/>
      <w:r>
        <w:rPr>
          <w:rFonts w:cs="Arial"/>
          <w:b/>
          <w:bCs/>
          <w:szCs w:val="20"/>
          <w:lang w:val="nl-BE"/>
        </w:rPr>
        <w:t>Perspective.brussels</w:t>
      </w:r>
      <w:proofErr w:type="spellEnd"/>
      <w:r>
        <w:rPr>
          <w:rFonts w:cs="Arial"/>
          <w:b/>
          <w:bCs/>
          <w:szCs w:val="20"/>
          <w:lang w:val="nl-BE"/>
        </w:rPr>
        <w:t xml:space="preserve"> - Dienst Scholen</w:t>
      </w:r>
    </w:p>
    <w:p w14:paraId="788762AC" w14:textId="77777777" w:rsidR="00723362" w:rsidRPr="00154957" w:rsidRDefault="00723362" w:rsidP="00723362">
      <w:pPr>
        <w:keepNext/>
        <w:numPr>
          <w:ilvl w:val="2"/>
          <w:numId w:val="0"/>
        </w:numPr>
        <w:tabs>
          <w:tab w:val="left" w:pos="0"/>
        </w:tabs>
        <w:suppressAutoHyphens/>
        <w:ind w:left="708"/>
        <w:outlineLvl w:val="2"/>
        <w:rPr>
          <w:rFonts w:cs="Arial"/>
          <w:b/>
          <w:szCs w:val="20"/>
          <w:lang w:val="nl-BE"/>
        </w:rPr>
      </w:pPr>
      <w:r>
        <w:rPr>
          <w:rFonts w:cs="Arial"/>
          <w:b/>
          <w:bCs/>
          <w:szCs w:val="20"/>
          <w:lang w:val="nl-BE"/>
        </w:rPr>
        <w:t>Preventieprogramma tegen Schoolverzuim van het Brussels Hoofdstedelijk Gewest</w:t>
      </w:r>
    </w:p>
    <w:p w14:paraId="7CE1694D" w14:textId="77777777" w:rsidR="00723362" w:rsidRPr="00154957" w:rsidRDefault="00723362" w:rsidP="00723362">
      <w:pPr>
        <w:suppressAutoHyphens/>
        <w:ind w:left="708"/>
        <w:rPr>
          <w:rFonts w:cs="Arial"/>
          <w:b/>
          <w:szCs w:val="20"/>
          <w:lang w:val="nl-BE"/>
        </w:rPr>
      </w:pPr>
      <w:r>
        <w:rPr>
          <w:rFonts w:cs="Arial"/>
          <w:b/>
          <w:bCs/>
          <w:szCs w:val="20"/>
          <w:lang w:val="nl-BE"/>
        </w:rPr>
        <w:t>LABIAU Pascale, coördinatrice</w:t>
      </w:r>
    </w:p>
    <w:p w14:paraId="6E91A2E2" w14:textId="77777777" w:rsidR="00723362" w:rsidRPr="00154957" w:rsidRDefault="00723362" w:rsidP="00723362">
      <w:pPr>
        <w:suppressAutoHyphens/>
        <w:ind w:left="708"/>
        <w:rPr>
          <w:rFonts w:cs="Arial"/>
          <w:b/>
          <w:szCs w:val="20"/>
          <w:lang w:val="nl-BE"/>
        </w:rPr>
      </w:pPr>
      <w:r>
        <w:rPr>
          <w:rFonts w:cs="Arial"/>
          <w:b/>
          <w:bCs/>
          <w:szCs w:val="20"/>
          <w:lang w:val="nl-BE"/>
        </w:rPr>
        <w:t>Naamsestraat 59</w:t>
      </w:r>
    </w:p>
    <w:p w14:paraId="6422B84D" w14:textId="77777777" w:rsidR="00723362" w:rsidRPr="00154957" w:rsidRDefault="00723362" w:rsidP="00723362">
      <w:pPr>
        <w:suppressAutoHyphens/>
        <w:ind w:left="708"/>
        <w:rPr>
          <w:rFonts w:cs="Arial"/>
          <w:b/>
          <w:szCs w:val="20"/>
          <w:lang w:val="nl-BE"/>
        </w:rPr>
      </w:pPr>
      <w:r>
        <w:rPr>
          <w:rFonts w:cs="Arial"/>
          <w:b/>
          <w:bCs/>
          <w:szCs w:val="20"/>
          <w:lang w:val="nl-BE"/>
        </w:rPr>
        <w:t>1000 Brussel</w:t>
      </w:r>
    </w:p>
    <w:p w14:paraId="23055A16" w14:textId="77777777" w:rsidR="00723362" w:rsidRPr="00154957" w:rsidRDefault="00723362" w:rsidP="00723362">
      <w:pPr>
        <w:suppressAutoHyphens/>
        <w:ind w:left="708"/>
        <w:rPr>
          <w:rFonts w:cs="Arial"/>
          <w:b/>
          <w:szCs w:val="20"/>
          <w:lang w:val="nl-BE"/>
        </w:rPr>
      </w:pPr>
      <w:r>
        <w:rPr>
          <w:rFonts w:cs="Arial"/>
          <w:b/>
          <w:bCs/>
          <w:szCs w:val="20"/>
          <w:lang w:val="nl-BE"/>
        </w:rPr>
        <w:t>Telefoon: 0498/94.44.00</w:t>
      </w:r>
    </w:p>
    <w:p w14:paraId="1F5DB7FD" w14:textId="77777777" w:rsidR="00723362" w:rsidRPr="00723362" w:rsidRDefault="00723362" w:rsidP="00723362">
      <w:pPr>
        <w:suppressAutoHyphens/>
        <w:ind w:firstLine="708"/>
        <w:rPr>
          <w:rFonts w:cs="Arial"/>
          <w:szCs w:val="20"/>
        </w:rPr>
      </w:pPr>
      <w:r>
        <w:rPr>
          <w:rFonts w:cs="Arial"/>
          <w:szCs w:val="20"/>
          <w:lang w:val="nl-BE"/>
        </w:rPr>
        <w:t xml:space="preserve">E-mail: </w:t>
      </w:r>
      <w:hyperlink r:id="rId17" w:history="1">
        <w:r>
          <w:rPr>
            <w:rStyle w:val="Lienhypertexte"/>
            <w:rFonts w:cs="Arial"/>
            <w:szCs w:val="20"/>
            <w:lang w:val="nl-BE"/>
          </w:rPr>
          <w:t>plabiau@perspective.brussels</w:t>
        </w:r>
      </w:hyperlink>
    </w:p>
    <w:p w14:paraId="69682F03" w14:textId="77777777" w:rsidR="00723362" w:rsidRPr="00723362" w:rsidRDefault="00723362" w:rsidP="00723362">
      <w:pPr>
        <w:suppressAutoHyphens/>
        <w:ind w:firstLine="708"/>
        <w:rPr>
          <w:rFonts w:cs="Arial"/>
          <w:szCs w:val="20"/>
        </w:rPr>
      </w:pPr>
    </w:p>
    <w:p w14:paraId="5CE07894" w14:textId="77777777" w:rsidR="00723362" w:rsidRPr="00154957" w:rsidRDefault="00723362" w:rsidP="00723362">
      <w:pPr>
        <w:numPr>
          <w:ilvl w:val="0"/>
          <w:numId w:val="35"/>
        </w:numPr>
        <w:suppressAutoHyphens/>
        <w:spacing w:before="0" w:line="240" w:lineRule="auto"/>
        <w:rPr>
          <w:rFonts w:cs="Arial"/>
          <w:b/>
          <w:szCs w:val="20"/>
          <w:shd w:val="clear" w:color="auto" w:fill="FFFFFF"/>
          <w:lang w:val="nl-BE"/>
        </w:rPr>
      </w:pPr>
      <w:r>
        <w:rPr>
          <w:b/>
          <w:bCs/>
          <w:lang w:val="nl-BE"/>
        </w:rPr>
        <w:t>De contactgegevens van de gemeentelijke coördinatoren</w:t>
      </w:r>
      <w:r>
        <w:rPr>
          <w:rFonts w:cs="Arial"/>
          <w:szCs w:val="20"/>
          <w:shd w:val="clear" w:color="auto" w:fill="FFFFFF"/>
          <w:lang w:val="nl-BE"/>
        </w:rPr>
        <w:t xml:space="preserve"> staan in de bijgevoegde lijst.</w:t>
      </w:r>
    </w:p>
    <w:p w14:paraId="68F677CB" w14:textId="77777777" w:rsidR="00723362" w:rsidRPr="00154957" w:rsidRDefault="00723362" w:rsidP="00C44680">
      <w:pPr>
        <w:rPr>
          <w:rFonts w:cs="Arial"/>
          <w:szCs w:val="20"/>
          <w:shd w:val="clear" w:color="auto" w:fill="FFFFFF"/>
          <w:lang w:val="nl-BE"/>
        </w:rPr>
      </w:pPr>
    </w:p>
    <w:p w14:paraId="5572E257" w14:textId="13CEF186" w:rsidR="00723362" w:rsidRPr="00154957" w:rsidRDefault="00A1275A" w:rsidP="00723362">
      <w:pPr>
        <w:rPr>
          <w:rFonts w:cs="Arial"/>
          <w:szCs w:val="20"/>
          <w:shd w:val="clear" w:color="auto" w:fill="FFFFFF"/>
          <w:lang w:val="nl-BE"/>
        </w:rPr>
      </w:pPr>
      <w:r>
        <w:rPr>
          <w:rFonts w:cs="Arial"/>
          <w:szCs w:val="20"/>
          <w:shd w:val="clear" w:color="auto" w:fill="FFFFFF"/>
          <w:lang w:val="nl-BE"/>
        </w:rPr>
        <w:t>Het kandidaatsformulier (in .pdf-formaat) moet verplicht voor akkoord worden ondertekend door een autoriteit die bevoegd is om de aanvrager te verbinden en door elke partner die bij het project is betrokken.</w:t>
      </w:r>
    </w:p>
    <w:p w14:paraId="52C03F04" w14:textId="77777777" w:rsidR="00723362" w:rsidRPr="00154957" w:rsidRDefault="00723362" w:rsidP="00723362">
      <w:pPr>
        <w:rPr>
          <w:rFonts w:cs="Arial"/>
          <w:szCs w:val="20"/>
          <w:lang w:val="nl-BE"/>
        </w:rPr>
      </w:pPr>
      <w:r>
        <w:rPr>
          <w:rFonts w:cs="Arial"/>
          <w:szCs w:val="20"/>
          <w:shd w:val="clear" w:color="auto" w:fill="FFFFFF"/>
          <w:lang w:val="nl-BE"/>
        </w:rPr>
        <w:t>Het kandidaatsformulier kan via de volgende link worden gedownload:</w:t>
      </w:r>
      <w:r>
        <w:rPr>
          <w:rFonts w:cs="Arial"/>
          <w:color w:val="FF0000"/>
          <w:szCs w:val="20"/>
          <w:shd w:val="clear" w:color="auto" w:fill="FFFFFF"/>
          <w:lang w:val="nl-BE"/>
        </w:rPr>
        <w:t xml:space="preserve"> </w:t>
      </w:r>
    </w:p>
    <w:p w14:paraId="4EDC42AA" w14:textId="39F47818" w:rsidR="00CF0C36" w:rsidRPr="00CF0C36" w:rsidRDefault="00CF0C36" w:rsidP="00CF0C36">
      <w:pPr>
        <w:spacing w:before="0" w:line="240" w:lineRule="auto"/>
        <w:jc w:val="left"/>
        <w:rPr>
          <w:rFonts w:ascii="Calibri" w:hAnsi="Calibri"/>
          <w:color w:val="1F497D"/>
          <w:lang w:val="nl-BE"/>
        </w:rPr>
      </w:pPr>
      <w:bookmarkStart w:id="0" w:name="_GoBack"/>
      <w:bookmarkEnd w:id="0"/>
      <w:r w:rsidRPr="00CF0C36">
        <w:rPr>
          <w:color w:val="1F497D"/>
          <w:lang w:val="nl-BE"/>
        </w:rPr>
        <w:t xml:space="preserve"> </w:t>
      </w:r>
      <w:hyperlink r:id="rId18" w:history="1">
        <w:r w:rsidRPr="00CF0C36">
          <w:rPr>
            <w:rStyle w:val="Lienhypertexte"/>
            <w:lang w:val="nl-BE"/>
          </w:rPr>
          <w:t>http://schoolinschakeling.brussels/gewestelijke-projecten/oproepen-tot-projecten</w:t>
        </w:r>
      </w:hyperlink>
    </w:p>
    <w:p w14:paraId="72F65397" w14:textId="77777777" w:rsidR="00CF0C36" w:rsidRPr="00CF0C36" w:rsidRDefault="00CF0C36" w:rsidP="00CF0C36">
      <w:pPr>
        <w:rPr>
          <w:color w:val="1F497D"/>
          <w:lang w:val="nl-BE"/>
        </w:rPr>
      </w:pPr>
    </w:p>
    <w:p w14:paraId="36F3086E" w14:textId="21D96029" w:rsidR="00C44680" w:rsidRPr="00154957" w:rsidRDefault="00C44680" w:rsidP="00C44680">
      <w:pPr>
        <w:tabs>
          <w:tab w:val="left" w:pos="720"/>
        </w:tabs>
        <w:suppressAutoHyphens/>
        <w:rPr>
          <w:rFonts w:cs="Arial"/>
          <w:szCs w:val="20"/>
          <w:lang w:val="nl-BE"/>
        </w:rPr>
      </w:pPr>
      <w:r>
        <w:rPr>
          <w:rFonts w:cs="Arial"/>
          <w:b/>
          <w:bCs/>
          <w:szCs w:val="20"/>
          <w:lang w:val="nl-BE"/>
        </w:rPr>
        <w:t>Voor 30 juni 2021</w:t>
      </w:r>
      <w:r>
        <w:rPr>
          <w:rFonts w:cs="Arial"/>
          <w:szCs w:val="20"/>
          <w:lang w:val="nl-BE"/>
        </w:rPr>
        <w:t xml:space="preserve">: De 19 gemeentebesturen moeten aan de Dienst Scholen van </w:t>
      </w:r>
      <w:proofErr w:type="spellStart"/>
      <w:proofErr w:type="gramStart"/>
      <w:r>
        <w:rPr>
          <w:rFonts w:cs="Arial"/>
          <w:szCs w:val="20"/>
          <w:lang w:val="nl-BE"/>
        </w:rPr>
        <w:t>perspective.brussels</w:t>
      </w:r>
      <w:proofErr w:type="spellEnd"/>
      <w:proofErr w:type="gramEnd"/>
      <w:r>
        <w:rPr>
          <w:rFonts w:cs="Arial"/>
          <w:szCs w:val="20"/>
          <w:lang w:val="nl-BE"/>
        </w:rPr>
        <w:t xml:space="preserve"> h</w:t>
      </w:r>
      <w:r>
        <w:rPr>
          <w:rFonts w:cs="Arial"/>
          <w:b/>
          <w:bCs/>
          <w:szCs w:val="20"/>
          <w:shd w:val="clear" w:color="auto" w:fill="FFFFFF"/>
          <w:lang w:val="nl-BE"/>
        </w:rPr>
        <w:t xml:space="preserve">et kandidaatsdossier </w:t>
      </w:r>
      <w:r>
        <w:rPr>
          <w:rFonts w:cs="Arial"/>
          <w:szCs w:val="20"/>
          <w:lang w:val="nl-BE"/>
        </w:rPr>
        <w:t>bezorgen voor de projecten voor 2021-2024 die door de scholen gelegen op hun grondgebied bij de gemeentebesturen werden ingediend.</w:t>
      </w:r>
    </w:p>
    <w:p w14:paraId="249745BF" w14:textId="77777777" w:rsidR="00C44680" w:rsidRPr="00154957" w:rsidRDefault="00C44680" w:rsidP="00C44680">
      <w:pPr>
        <w:tabs>
          <w:tab w:val="left" w:pos="720"/>
        </w:tabs>
        <w:suppressAutoHyphens/>
        <w:rPr>
          <w:rFonts w:cs="Arial"/>
          <w:szCs w:val="20"/>
          <w:lang w:val="nl-BE"/>
        </w:rPr>
      </w:pPr>
      <w:r>
        <w:rPr>
          <w:rFonts w:cs="Arial"/>
          <w:szCs w:val="20"/>
          <w:lang w:val="nl-BE"/>
        </w:rPr>
        <w:t xml:space="preserve">Die kandidaatsdossiers moeten verplicht worden ondertekend door een duidelijk geïdentificeerde gemeentelijke overheid. </w:t>
      </w:r>
    </w:p>
    <w:p w14:paraId="7F4F443D" w14:textId="33BF3613" w:rsidR="00C44680" w:rsidRPr="00154957" w:rsidRDefault="00C44680" w:rsidP="00C44680">
      <w:pPr>
        <w:tabs>
          <w:tab w:val="left" w:pos="720"/>
        </w:tabs>
        <w:suppressAutoHyphens/>
        <w:rPr>
          <w:rFonts w:cs="Arial"/>
          <w:b/>
          <w:szCs w:val="20"/>
          <w:lang w:val="nl-BE"/>
        </w:rPr>
      </w:pPr>
      <w:r>
        <w:rPr>
          <w:rFonts w:cs="Arial"/>
          <w:b/>
          <w:bCs/>
          <w:szCs w:val="20"/>
          <w:lang w:val="nl-BE"/>
        </w:rPr>
        <w:t>Om de gemeenten in staat te stellen om de deadline van 30 juni te halen, moet elke projectleider contact opnemen met de coördinatie van het PSV op het gemeentelijke niveau om de datum te weten te komen waarop de kandidaatsdossiers ter ondertekening moeten worden ingediend.</w:t>
      </w:r>
    </w:p>
    <w:p w14:paraId="57762B9D" w14:textId="77777777" w:rsidR="00C44680" w:rsidRPr="00154957" w:rsidRDefault="00C44680" w:rsidP="00C44680">
      <w:pPr>
        <w:tabs>
          <w:tab w:val="left" w:pos="720"/>
        </w:tabs>
        <w:suppressAutoHyphens/>
        <w:rPr>
          <w:rFonts w:cs="Arial"/>
          <w:szCs w:val="20"/>
          <w:lang w:val="nl-BE"/>
        </w:rPr>
      </w:pPr>
      <w:r>
        <w:rPr>
          <w:rFonts w:cs="Arial"/>
          <w:szCs w:val="20"/>
          <w:lang w:val="nl-BE"/>
        </w:rPr>
        <w:t xml:space="preserve">Elk schriftelijk verzoek om informatie (via e-mail of per post) vanwege de Dienst Scholen van </w:t>
      </w:r>
      <w:proofErr w:type="spellStart"/>
      <w:proofErr w:type="gramStart"/>
      <w:r>
        <w:rPr>
          <w:rFonts w:cs="Arial"/>
          <w:szCs w:val="20"/>
          <w:lang w:val="nl-BE"/>
        </w:rPr>
        <w:t>perspective.brussels</w:t>
      </w:r>
      <w:proofErr w:type="spellEnd"/>
      <w:proofErr w:type="gramEnd"/>
      <w:r>
        <w:rPr>
          <w:rFonts w:cs="Arial"/>
          <w:szCs w:val="20"/>
          <w:lang w:val="nl-BE"/>
        </w:rPr>
        <w:t xml:space="preserve"> moet binnen de tien werkdagen worden beantwoord.</w:t>
      </w:r>
    </w:p>
    <w:p w14:paraId="5D067C37" w14:textId="77777777" w:rsidR="00C44680" w:rsidRPr="00154957" w:rsidRDefault="00C44680" w:rsidP="00C44680">
      <w:pPr>
        <w:tabs>
          <w:tab w:val="left" w:pos="720"/>
          <w:tab w:val="left" w:pos="1080"/>
        </w:tabs>
        <w:suppressAutoHyphens/>
        <w:rPr>
          <w:rFonts w:cs="Arial"/>
          <w:szCs w:val="20"/>
          <w:shd w:val="clear" w:color="auto" w:fill="FFFFFF"/>
          <w:lang w:val="nl-BE"/>
        </w:rPr>
      </w:pPr>
      <w:r>
        <w:rPr>
          <w:rFonts w:cs="Arial"/>
          <w:szCs w:val="20"/>
          <w:shd w:val="clear" w:color="auto" w:fill="FFFFFF"/>
          <w:lang w:val="nl-BE"/>
        </w:rPr>
        <w:t xml:space="preserve">De aanvrager verbindt zich ertoe om de Dienst Scholen van </w:t>
      </w:r>
      <w:proofErr w:type="spellStart"/>
      <w:proofErr w:type="gramStart"/>
      <w:r>
        <w:rPr>
          <w:rFonts w:cs="Arial"/>
          <w:szCs w:val="20"/>
          <w:shd w:val="clear" w:color="auto" w:fill="FFFFFF"/>
          <w:lang w:val="nl-BE"/>
        </w:rPr>
        <w:t>perspective.brussels</w:t>
      </w:r>
      <w:proofErr w:type="spellEnd"/>
      <w:proofErr w:type="gramEnd"/>
      <w:r>
        <w:rPr>
          <w:rFonts w:cs="Arial"/>
          <w:szCs w:val="20"/>
          <w:shd w:val="clear" w:color="auto" w:fill="FFFFFF"/>
          <w:lang w:val="nl-BE"/>
        </w:rPr>
        <w:t xml:space="preserve"> onmiddellijk op de hoogte te brengen als wordt afgezien van het ingediende project of als het project wordt stopgezet.</w:t>
      </w:r>
    </w:p>
    <w:p w14:paraId="6FA5CA20" w14:textId="77777777" w:rsidR="00C44680" w:rsidRPr="00C44680" w:rsidRDefault="00C44680" w:rsidP="00C44680">
      <w:pPr>
        <w:rPr>
          <w:rFonts w:cs="Arial"/>
          <w:color w:val="000000"/>
          <w:szCs w:val="20"/>
          <w:u w:val="single"/>
        </w:rPr>
      </w:pPr>
      <w:r>
        <w:rPr>
          <w:rFonts w:cs="Arial"/>
          <w:color w:val="000000"/>
          <w:szCs w:val="20"/>
          <w:u w:val="single"/>
          <w:lang w:val="nl-BE"/>
        </w:rPr>
        <w:t xml:space="preserve">Planning: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1881"/>
      </w:tblGrid>
      <w:tr w:rsidR="00C44680" w:rsidRPr="00DE48B8" w14:paraId="0E2490A5" w14:textId="77777777" w:rsidTr="008F4070">
        <w:tc>
          <w:tcPr>
            <w:tcW w:w="4606" w:type="dxa"/>
            <w:shd w:val="clear" w:color="auto" w:fill="auto"/>
          </w:tcPr>
          <w:p w14:paraId="56DCD4C0" w14:textId="77777777" w:rsidR="00C44680" w:rsidRPr="00154957" w:rsidRDefault="00C44680" w:rsidP="008F4070">
            <w:pPr>
              <w:rPr>
                <w:rFonts w:cs="Arial"/>
                <w:color w:val="000000"/>
                <w:szCs w:val="20"/>
                <w:lang w:val="nl-BE"/>
              </w:rPr>
            </w:pPr>
            <w:r>
              <w:rPr>
                <w:rFonts w:cs="Arial"/>
                <w:color w:val="000000"/>
                <w:szCs w:val="20"/>
                <w:lang w:val="nl-BE"/>
              </w:rPr>
              <w:t xml:space="preserve">Uiterste datum voor de </w:t>
            </w:r>
            <w:r>
              <w:rPr>
                <w:rFonts w:cs="Arial"/>
                <w:b/>
                <w:bCs/>
                <w:color w:val="000000"/>
                <w:szCs w:val="20"/>
                <w:lang w:val="nl-BE"/>
              </w:rPr>
              <w:t>indiening van de projecten</w:t>
            </w:r>
            <w:r>
              <w:rPr>
                <w:rFonts w:cs="Arial"/>
                <w:color w:val="000000"/>
                <w:szCs w:val="20"/>
                <w:lang w:val="nl-BE"/>
              </w:rPr>
              <w:t xml:space="preserve"> </w:t>
            </w:r>
            <w:r>
              <w:rPr>
                <w:rFonts w:cs="Arial"/>
                <w:b/>
                <w:bCs/>
                <w:color w:val="000000"/>
                <w:szCs w:val="20"/>
                <w:lang w:val="nl-BE"/>
              </w:rPr>
              <w:t>door de gemeenten bij de Dienst Scholen</w:t>
            </w:r>
            <w:r>
              <w:rPr>
                <w:rStyle w:val="Appelnotedebasdep"/>
                <w:rFonts w:cs="Arial"/>
                <w:b/>
                <w:bCs/>
                <w:color w:val="000000"/>
                <w:szCs w:val="20"/>
                <w:lang w:val="nl-BE"/>
              </w:rPr>
              <w:footnoteReference w:id="7"/>
            </w:r>
            <w:r>
              <w:rPr>
                <w:rFonts w:cs="Arial"/>
                <w:color w:val="000000"/>
                <w:szCs w:val="20"/>
                <w:lang w:val="nl-BE"/>
              </w:rPr>
              <w:t xml:space="preserve"> </w:t>
            </w:r>
          </w:p>
        </w:tc>
        <w:tc>
          <w:tcPr>
            <w:tcW w:w="1881" w:type="dxa"/>
            <w:shd w:val="clear" w:color="auto" w:fill="auto"/>
          </w:tcPr>
          <w:p w14:paraId="70DA9F77" w14:textId="498A51DD" w:rsidR="00C44680" w:rsidRPr="00DE48B8" w:rsidRDefault="005E35AD" w:rsidP="00583C7A">
            <w:pPr>
              <w:rPr>
                <w:rFonts w:cs="Arial"/>
                <w:color w:val="000000"/>
                <w:szCs w:val="20"/>
              </w:rPr>
            </w:pPr>
            <w:r>
              <w:rPr>
                <w:rFonts w:cs="Arial"/>
                <w:color w:val="000000"/>
                <w:szCs w:val="20"/>
                <w:lang w:val="nl-BE"/>
              </w:rPr>
              <w:t>30/06/2021</w:t>
            </w:r>
          </w:p>
        </w:tc>
      </w:tr>
      <w:tr w:rsidR="00C44680" w:rsidRPr="00DE48B8" w14:paraId="22BDC293" w14:textId="77777777" w:rsidTr="008F4070">
        <w:tc>
          <w:tcPr>
            <w:tcW w:w="4606" w:type="dxa"/>
            <w:shd w:val="clear" w:color="auto" w:fill="auto"/>
          </w:tcPr>
          <w:p w14:paraId="2BCDB986" w14:textId="77777777" w:rsidR="00C44680" w:rsidRPr="00154957" w:rsidRDefault="00C44680" w:rsidP="008F4070">
            <w:pPr>
              <w:rPr>
                <w:rFonts w:cs="Arial"/>
                <w:color w:val="000000"/>
                <w:szCs w:val="20"/>
                <w:lang w:val="nl-BE"/>
              </w:rPr>
            </w:pPr>
            <w:r>
              <w:rPr>
                <w:rFonts w:cs="Arial"/>
                <w:color w:val="000000"/>
                <w:szCs w:val="20"/>
                <w:lang w:val="nl-BE"/>
              </w:rPr>
              <w:t>Einde van de selectieprocedure door de Dienst Scholen</w:t>
            </w:r>
          </w:p>
        </w:tc>
        <w:tc>
          <w:tcPr>
            <w:tcW w:w="1881" w:type="dxa"/>
            <w:shd w:val="clear" w:color="auto" w:fill="auto"/>
          </w:tcPr>
          <w:p w14:paraId="0E530A45" w14:textId="00B9974D" w:rsidR="00C44680" w:rsidRPr="00DE48B8" w:rsidRDefault="00074092" w:rsidP="00074092">
            <w:pPr>
              <w:rPr>
                <w:rFonts w:cs="Arial"/>
                <w:color w:val="000000"/>
                <w:szCs w:val="20"/>
              </w:rPr>
            </w:pPr>
            <w:r>
              <w:rPr>
                <w:rFonts w:cs="Arial"/>
                <w:color w:val="000000"/>
                <w:szCs w:val="20"/>
                <w:lang w:val="nl-BE"/>
              </w:rPr>
              <w:t>15/09/2021</w:t>
            </w:r>
          </w:p>
        </w:tc>
      </w:tr>
      <w:tr w:rsidR="00C44680" w:rsidRPr="00C44680" w14:paraId="36E34DEE" w14:textId="77777777" w:rsidTr="008F4070">
        <w:tc>
          <w:tcPr>
            <w:tcW w:w="4606" w:type="dxa"/>
            <w:shd w:val="clear" w:color="auto" w:fill="auto"/>
          </w:tcPr>
          <w:p w14:paraId="64DE3C25" w14:textId="77777777" w:rsidR="00C44680" w:rsidRPr="00154957" w:rsidRDefault="00C44680" w:rsidP="008F4070">
            <w:pPr>
              <w:rPr>
                <w:rFonts w:cs="Arial"/>
                <w:color w:val="000000"/>
                <w:szCs w:val="20"/>
                <w:lang w:val="nl-BE"/>
              </w:rPr>
            </w:pPr>
            <w:r>
              <w:rPr>
                <w:rFonts w:cs="Arial"/>
                <w:color w:val="000000"/>
                <w:szCs w:val="20"/>
                <w:lang w:val="nl-BE"/>
              </w:rPr>
              <w:t>Selectie van de projecten door de Regering van het Brussels Hoofdstedelijk Gewest</w:t>
            </w:r>
          </w:p>
        </w:tc>
        <w:tc>
          <w:tcPr>
            <w:tcW w:w="1881" w:type="dxa"/>
            <w:shd w:val="clear" w:color="auto" w:fill="auto"/>
          </w:tcPr>
          <w:p w14:paraId="3CB640DE" w14:textId="1F241238" w:rsidR="00C44680" w:rsidRPr="00C44680" w:rsidRDefault="00A1275A" w:rsidP="008F4070">
            <w:pPr>
              <w:rPr>
                <w:rFonts w:cs="Arial"/>
                <w:color w:val="000000"/>
                <w:szCs w:val="20"/>
              </w:rPr>
            </w:pPr>
            <w:r>
              <w:rPr>
                <w:rFonts w:cs="Arial"/>
                <w:color w:val="000000"/>
                <w:szCs w:val="20"/>
                <w:lang w:val="nl-BE"/>
              </w:rPr>
              <w:t>07/10/2021</w:t>
            </w:r>
          </w:p>
        </w:tc>
      </w:tr>
      <w:tr w:rsidR="00C44680" w:rsidRPr="00C44680" w14:paraId="6E957F3A" w14:textId="77777777" w:rsidTr="008F4070">
        <w:tc>
          <w:tcPr>
            <w:tcW w:w="4606" w:type="dxa"/>
            <w:shd w:val="clear" w:color="auto" w:fill="auto"/>
          </w:tcPr>
          <w:p w14:paraId="49316FAA" w14:textId="77777777" w:rsidR="00C44680" w:rsidRPr="00C44680" w:rsidRDefault="00C44680" w:rsidP="008F4070">
            <w:pPr>
              <w:rPr>
                <w:rFonts w:cs="Arial"/>
                <w:color w:val="000000"/>
                <w:szCs w:val="20"/>
              </w:rPr>
            </w:pPr>
            <w:r>
              <w:rPr>
                <w:rFonts w:cs="Arial"/>
                <w:color w:val="000000"/>
                <w:szCs w:val="20"/>
                <w:lang w:val="nl-BE"/>
              </w:rPr>
              <w:t>Start van de projecten</w:t>
            </w:r>
          </w:p>
        </w:tc>
        <w:tc>
          <w:tcPr>
            <w:tcW w:w="1881" w:type="dxa"/>
            <w:shd w:val="clear" w:color="auto" w:fill="auto"/>
          </w:tcPr>
          <w:p w14:paraId="08959C2F" w14:textId="10B251C8" w:rsidR="00C44680" w:rsidRPr="00C44680" w:rsidRDefault="00074092" w:rsidP="001C6EA5">
            <w:pPr>
              <w:rPr>
                <w:rFonts w:cs="Arial"/>
                <w:color w:val="000000"/>
                <w:szCs w:val="20"/>
              </w:rPr>
            </w:pPr>
            <w:r>
              <w:rPr>
                <w:rFonts w:cs="Arial"/>
                <w:color w:val="000000"/>
                <w:szCs w:val="20"/>
                <w:lang w:val="nl-BE"/>
              </w:rPr>
              <w:t>15/10/2021</w:t>
            </w:r>
          </w:p>
        </w:tc>
      </w:tr>
      <w:tr w:rsidR="00C44680" w:rsidRPr="00C44680" w14:paraId="36D9B022" w14:textId="77777777" w:rsidTr="008F4070">
        <w:tc>
          <w:tcPr>
            <w:tcW w:w="4606" w:type="dxa"/>
            <w:shd w:val="clear" w:color="auto" w:fill="auto"/>
          </w:tcPr>
          <w:p w14:paraId="783ED133" w14:textId="77777777" w:rsidR="00C44680" w:rsidRPr="00C44680" w:rsidRDefault="00C44680" w:rsidP="008F4070">
            <w:pPr>
              <w:rPr>
                <w:rFonts w:cs="Arial"/>
                <w:color w:val="000000"/>
                <w:szCs w:val="20"/>
              </w:rPr>
            </w:pPr>
            <w:r>
              <w:rPr>
                <w:rFonts w:cs="Arial"/>
                <w:color w:val="000000"/>
                <w:szCs w:val="20"/>
                <w:lang w:val="nl-BE"/>
              </w:rPr>
              <w:t xml:space="preserve">Einde van de projecten </w:t>
            </w:r>
          </w:p>
        </w:tc>
        <w:tc>
          <w:tcPr>
            <w:tcW w:w="1881" w:type="dxa"/>
            <w:shd w:val="clear" w:color="auto" w:fill="auto"/>
          </w:tcPr>
          <w:p w14:paraId="1CEC788E" w14:textId="523C3ABF" w:rsidR="00C44680" w:rsidRPr="00C44680" w:rsidRDefault="00C44680" w:rsidP="001C6EA5">
            <w:pPr>
              <w:rPr>
                <w:rFonts w:cs="Arial"/>
                <w:color w:val="000000"/>
                <w:szCs w:val="20"/>
              </w:rPr>
            </w:pPr>
            <w:r>
              <w:rPr>
                <w:rFonts w:cs="Arial"/>
                <w:color w:val="000000"/>
                <w:szCs w:val="20"/>
                <w:lang w:val="nl-BE"/>
              </w:rPr>
              <w:t>30/06/2024</w:t>
            </w:r>
          </w:p>
        </w:tc>
      </w:tr>
    </w:tbl>
    <w:p w14:paraId="67A94136" w14:textId="7C16F534" w:rsidR="00655B71" w:rsidRDefault="00655B71" w:rsidP="00655B71">
      <w:pPr>
        <w:pStyle w:val="Titre4"/>
        <w:numPr>
          <w:ilvl w:val="0"/>
          <w:numId w:val="0"/>
        </w:numPr>
        <w:ind w:left="1134"/>
        <w:rPr>
          <w:color w:val="D95949" w:themeColor="text2"/>
          <w:sz w:val="28"/>
          <w:szCs w:val="28"/>
        </w:rPr>
      </w:pPr>
    </w:p>
    <w:p w14:paraId="17C9D4DD" w14:textId="77777777" w:rsidR="00655B71" w:rsidRPr="00655B71" w:rsidRDefault="00655B71" w:rsidP="00655B71"/>
    <w:p w14:paraId="31F36200" w14:textId="3BF957C7" w:rsidR="00F67707" w:rsidRPr="00DE48B8" w:rsidRDefault="00AA074F" w:rsidP="00DE48B8">
      <w:pPr>
        <w:pStyle w:val="Titre4"/>
        <w:ind w:left="1134" w:hanging="1134"/>
        <w:rPr>
          <w:color w:val="D95949" w:themeColor="text2"/>
          <w:sz w:val="28"/>
          <w:szCs w:val="28"/>
        </w:rPr>
      </w:pPr>
      <w:r>
        <w:rPr>
          <w:bCs/>
          <w:color w:val="D95949" w:themeColor="text2"/>
          <w:sz w:val="28"/>
          <w:szCs w:val="28"/>
          <w:lang w:val="nl-BE"/>
        </w:rPr>
        <w:t>Evaluatie</w:t>
      </w:r>
    </w:p>
    <w:p w14:paraId="18DF4686" w14:textId="77777777" w:rsidR="00257909" w:rsidRPr="00257909" w:rsidRDefault="00257909" w:rsidP="00257909"/>
    <w:p w14:paraId="13DFE999" w14:textId="7D373586" w:rsidR="00723362" w:rsidRPr="00154957" w:rsidRDefault="00723362" w:rsidP="00723362">
      <w:pPr>
        <w:tabs>
          <w:tab w:val="left" w:pos="720"/>
        </w:tabs>
        <w:suppressAutoHyphens/>
        <w:rPr>
          <w:rFonts w:cs="Arial"/>
          <w:szCs w:val="20"/>
          <w:lang w:val="nl-BE"/>
        </w:rPr>
      </w:pPr>
      <w:r>
        <w:rPr>
          <w:rFonts w:cs="Arial"/>
          <w:szCs w:val="20"/>
          <w:lang w:val="nl-BE"/>
        </w:rPr>
        <w:t xml:space="preserve">Elk jaar moet </w:t>
      </w:r>
      <w:r>
        <w:rPr>
          <w:rFonts w:cs="Arial"/>
          <w:szCs w:val="20"/>
          <w:u w:val="single"/>
          <w:lang w:val="nl-BE"/>
        </w:rPr>
        <w:t>een collegiale evaluatie</w:t>
      </w:r>
      <w:r>
        <w:rPr>
          <w:rFonts w:cs="Arial"/>
          <w:szCs w:val="20"/>
          <w:lang w:val="nl-BE"/>
        </w:rPr>
        <w:t xml:space="preserve"> van het project door de schooldirectie en in voorkomend geval door de externe partner worden uitgevoerd volgens de evaluatiegids.</w:t>
      </w:r>
    </w:p>
    <w:p w14:paraId="02D8F231" w14:textId="21597544" w:rsidR="00723362" w:rsidRPr="00154957" w:rsidRDefault="00723362" w:rsidP="00723362">
      <w:pPr>
        <w:tabs>
          <w:tab w:val="left" w:pos="720"/>
        </w:tabs>
        <w:suppressAutoHyphens/>
        <w:rPr>
          <w:rFonts w:cs="Arial"/>
          <w:szCs w:val="20"/>
          <w:lang w:val="nl-BE"/>
        </w:rPr>
      </w:pPr>
      <w:r>
        <w:rPr>
          <w:rFonts w:cs="Arial"/>
          <w:szCs w:val="20"/>
          <w:lang w:val="nl-BE"/>
        </w:rPr>
        <w:t xml:space="preserve">Het stramien van de evaluatiegids wordt elk jaar door de Dienst Scholen bezorgd aan de onderwijsinstellingen die een subsidie krijgen. </w:t>
      </w:r>
      <w:bookmarkStart w:id="2" w:name="_Hlk66435833"/>
      <w:r>
        <w:rPr>
          <w:rFonts w:cs="Arial"/>
          <w:szCs w:val="20"/>
          <w:lang w:val="nl-BE"/>
        </w:rPr>
        <w:t>Daarin worden de kwalitatieve en kwantitatieve elementen opgenomen, waaronder minstens de indicatoren die op het formulier worden vermeld (realisatie- en resultaatsindicatoren)</w:t>
      </w:r>
      <w:bookmarkEnd w:id="2"/>
    </w:p>
    <w:p w14:paraId="616BA62C" w14:textId="608D28BE" w:rsidR="00723362" w:rsidRPr="00154957" w:rsidRDefault="00723362" w:rsidP="00723362">
      <w:pPr>
        <w:tabs>
          <w:tab w:val="left" w:pos="720"/>
        </w:tabs>
        <w:suppressAutoHyphens/>
        <w:rPr>
          <w:rFonts w:cs="Arial"/>
          <w:szCs w:val="20"/>
          <w:lang w:val="nl-BE"/>
        </w:rPr>
      </w:pPr>
      <w:r>
        <w:rPr>
          <w:rFonts w:cs="Arial"/>
          <w:szCs w:val="20"/>
          <w:u w:val="single"/>
          <w:lang w:val="nl-BE"/>
        </w:rPr>
        <w:t>Een collegiale eindevaluatie</w:t>
      </w:r>
      <w:r>
        <w:rPr>
          <w:rFonts w:cs="Arial"/>
          <w:szCs w:val="20"/>
          <w:lang w:val="nl-BE"/>
        </w:rPr>
        <w:t xml:space="preserve"> van het project door de schooldirectie en in voorkomend geval door de externe partner, moet worden uitgevoerd op basis van een stramien van het definitieve evaluatierapport door de Dienst Scholen.</w:t>
      </w:r>
    </w:p>
    <w:p w14:paraId="25636FD6" w14:textId="06707533" w:rsidR="00723362" w:rsidRPr="00154957" w:rsidRDefault="00723362" w:rsidP="00723362">
      <w:pPr>
        <w:tabs>
          <w:tab w:val="left" w:pos="720"/>
          <w:tab w:val="left" w:pos="1080"/>
        </w:tabs>
        <w:suppressAutoHyphens/>
        <w:rPr>
          <w:rFonts w:cs="Arial"/>
          <w:szCs w:val="20"/>
          <w:lang w:val="nl-BE"/>
        </w:rPr>
      </w:pPr>
      <w:r>
        <w:rPr>
          <w:rFonts w:cs="Arial"/>
          <w:szCs w:val="20"/>
          <w:lang w:val="nl-BE"/>
        </w:rPr>
        <w:t xml:space="preserve">De gesubsidieerde onderwijsinstelling aanvaardt het bezoek en de controle van de uitvoering van het project door een vertegenwoordiger van de Dienst Scholen van </w:t>
      </w:r>
      <w:proofErr w:type="spellStart"/>
      <w:proofErr w:type="gramStart"/>
      <w:r>
        <w:rPr>
          <w:rFonts w:cs="Arial"/>
          <w:szCs w:val="20"/>
          <w:lang w:val="nl-BE"/>
        </w:rPr>
        <w:t>perspective.brussels</w:t>
      </w:r>
      <w:proofErr w:type="spellEnd"/>
      <w:proofErr w:type="gramEnd"/>
      <w:r>
        <w:rPr>
          <w:rFonts w:cs="Arial"/>
          <w:szCs w:val="20"/>
          <w:lang w:val="nl-BE"/>
        </w:rPr>
        <w:t>.</w:t>
      </w:r>
    </w:p>
    <w:p w14:paraId="27E496A7" w14:textId="77777777" w:rsidR="00AA074F" w:rsidRPr="00154957" w:rsidRDefault="00AA074F" w:rsidP="00F67707">
      <w:pPr>
        <w:spacing w:before="0" w:after="160" w:line="259" w:lineRule="auto"/>
        <w:rPr>
          <w:rFonts w:eastAsia="Calibri" w:cs="Arial"/>
          <w:b/>
          <w:color w:val="auto"/>
          <w:szCs w:val="20"/>
          <w:highlight w:val="yellow"/>
          <w:lang w:val="nl-BE"/>
        </w:rPr>
      </w:pPr>
    </w:p>
    <w:p w14:paraId="44D8CC96" w14:textId="3ECD3D41" w:rsidR="00F67707" w:rsidRDefault="00F67707" w:rsidP="00433ED1">
      <w:pPr>
        <w:pStyle w:val="Titre2"/>
      </w:pPr>
      <w:r>
        <w:rPr>
          <w:lang w:val="nl-BE"/>
        </w:rPr>
        <w:t>Praktische inlichtingen</w:t>
      </w:r>
    </w:p>
    <w:p w14:paraId="62B3B669" w14:textId="77777777" w:rsidR="001C6EA5" w:rsidRPr="001C6EA5" w:rsidRDefault="001C6EA5" w:rsidP="001C6EA5"/>
    <w:p w14:paraId="5790EB07" w14:textId="77777777" w:rsidR="00723362" w:rsidRPr="00723362" w:rsidRDefault="00723362" w:rsidP="00257909">
      <w:pPr>
        <w:keepNext/>
        <w:numPr>
          <w:ilvl w:val="2"/>
          <w:numId w:val="0"/>
        </w:numPr>
        <w:tabs>
          <w:tab w:val="left" w:pos="0"/>
        </w:tabs>
        <w:suppressAutoHyphens/>
        <w:spacing w:line="240" w:lineRule="auto"/>
        <w:outlineLvl w:val="2"/>
        <w:rPr>
          <w:rFonts w:cs="Arial"/>
          <w:szCs w:val="20"/>
        </w:rPr>
      </w:pPr>
      <w:proofErr w:type="spellStart"/>
      <w:r>
        <w:rPr>
          <w:rFonts w:cs="Arial"/>
          <w:szCs w:val="20"/>
          <w:lang w:val="nl-BE"/>
        </w:rPr>
        <w:t>Perspective.brussels</w:t>
      </w:r>
      <w:proofErr w:type="spellEnd"/>
      <w:r>
        <w:rPr>
          <w:rFonts w:cs="Arial"/>
          <w:szCs w:val="20"/>
          <w:lang w:val="nl-BE"/>
        </w:rPr>
        <w:t xml:space="preserve"> - Dienst Scholen</w:t>
      </w:r>
    </w:p>
    <w:p w14:paraId="6D954F45" w14:textId="77777777" w:rsidR="00723362" w:rsidRPr="00154957" w:rsidRDefault="00723362" w:rsidP="00257909">
      <w:pPr>
        <w:keepNext/>
        <w:numPr>
          <w:ilvl w:val="2"/>
          <w:numId w:val="0"/>
        </w:numPr>
        <w:tabs>
          <w:tab w:val="left" w:pos="0"/>
        </w:tabs>
        <w:suppressAutoHyphens/>
        <w:spacing w:line="240" w:lineRule="auto"/>
        <w:outlineLvl w:val="2"/>
        <w:rPr>
          <w:rFonts w:cs="Arial"/>
          <w:szCs w:val="20"/>
          <w:lang w:val="nl-BE"/>
        </w:rPr>
      </w:pPr>
      <w:r>
        <w:rPr>
          <w:rFonts w:cs="Arial"/>
          <w:szCs w:val="20"/>
          <w:lang w:val="nl-BE"/>
        </w:rPr>
        <w:t>Preventieprogramma tegen Schoolverzuim van het Brussels Hoofdstedelijk Gewest</w:t>
      </w:r>
    </w:p>
    <w:p w14:paraId="140F0135" w14:textId="77777777" w:rsidR="00723362" w:rsidRPr="00154957" w:rsidRDefault="00723362" w:rsidP="00257909">
      <w:pPr>
        <w:suppressAutoHyphens/>
        <w:spacing w:line="240" w:lineRule="auto"/>
        <w:rPr>
          <w:rFonts w:cs="Arial"/>
          <w:szCs w:val="20"/>
          <w:lang w:val="nl-BE"/>
        </w:rPr>
      </w:pPr>
      <w:r>
        <w:rPr>
          <w:rFonts w:cs="Arial"/>
          <w:szCs w:val="20"/>
          <w:lang w:val="nl-BE"/>
        </w:rPr>
        <w:t>LABIAU Pascale, coördinatrice</w:t>
      </w:r>
    </w:p>
    <w:p w14:paraId="1EADFA8A" w14:textId="77777777" w:rsidR="00723362" w:rsidRPr="00154957" w:rsidRDefault="00723362" w:rsidP="00257909">
      <w:pPr>
        <w:suppressAutoHyphens/>
        <w:spacing w:line="240" w:lineRule="auto"/>
        <w:rPr>
          <w:rFonts w:cs="Arial"/>
          <w:szCs w:val="20"/>
          <w:lang w:val="nl-BE"/>
        </w:rPr>
      </w:pPr>
      <w:r>
        <w:rPr>
          <w:rFonts w:cs="Arial"/>
          <w:szCs w:val="20"/>
          <w:lang w:val="nl-BE"/>
        </w:rPr>
        <w:t>Naamsestraat 59</w:t>
      </w:r>
    </w:p>
    <w:p w14:paraId="13714106" w14:textId="77777777" w:rsidR="00723362" w:rsidRPr="00154957" w:rsidRDefault="00723362" w:rsidP="00257909">
      <w:pPr>
        <w:suppressAutoHyphens/>
        <w:spacing w:line="240" w:lineRule="auto"/>
        <w:rPr>
          <w:rFonts w:cs="Arial"/>
          <w:szCs w:val="20"/>
          <w:lang w:val="nl-BE"/>
        </w:rPr>
      </w:pPr>
      <w:r>
        <w:rPr>
          <w:rFonts w:cs="Arial"/>
          <w:szCs w:val="20"/>
          <w:lang w:val="nl-BE"/>
        </w:rPr>
        <w:t>1000 Brussel</w:t>
      </w:r>
    </w:p>
    <w:p w14:paraId="7AD84231" w14:textId="77777777" w:rsidR="00723362" w:rsidRPr="00154957" w:rsidRDefault="00723362" w:rsidP="00257909">
      <w:pPr>
        <w:suppressAutoHyphens/>
        <w:spacing w:line="240" w:lineRule="auto"/>
        <w:rPr>
          <w:rFonts w:cs="Arial"/>
          <w:szCs w:val="20"/>
          <w:lang w:val="nl-BE"/>
        </w:rPr>
      </w:pPr>
      <w:r>
        <w:rPr>
          <w:rFonts w:cs="Arial"/>
          <w:szCs w:val="20"/>
          <w:lang w:val="nl-BE"/>
        </w:rPr>
        <w:t>Telefoon: 0498/94.44.00</w:t>
      </w:r>
    </w:p>
    <w:p w14:paraId="557048C9" w14:textId="77777777" w:rsidR="00723362" w:rsidRPr="004F24AE" w:rsidRDefault="00723362" w:rsidP="00257909">
      <w:pPr>
        <w:suppressAutoHyphens/>
        <w:spacing w:line="240" w:lineRule="auto"/>
        <w:rPr>
          <w:rFonts w:cs="Arial"/>
          <w:szCs w:val="20"/>
          <w:lang w:val="nl-NL"/>
        </w:rPr>
      </w:pPr>
      <w:r w:rsidRPr="004F24AE">
        <w:rPr>
          <w:rFonts w:cs="Arial"/>
          <w:szCs w:val="20"/>
          <w:lang w:val="nl-NL"/>
        </w:rPr>
        <w:t xml:space="preserve">E-mail: </w:t>
      </w:r>
      <w:hyperlink r:id="rId19" w:history="1">
        <w:r w:rsidRPr="004F24AE">
          <w:rPr>
            <w:rStyle w:val="Lienhypertexte"/>
            <w:rFonts w:cs="Arial"/>
            <w:szCs w:val="20"/>
            <w:lang w:val="nl-NL"/>
          </w:rPr>
          <w:t>plabiau@perspective.brussels</w:t>
        </w:r>
      </w:hyperlink>
      <w:r w:rsidRPr="004F24AE">
        <w:rPr>
          <w:rFonts w:cs="Arial"/>
          <w:szCs w:val="20"/>
          <w:lang w:val="nl-NL"/>
        </w:rPr>
        <w:t xml:space="preserve"> </w:t>
      </w:r>
    </w:p>
    <w:p w14:paraId="4FA531F1" w14:textId="77777777" w:rsidR="00723362" w:rsidRPr="004F24AE" w:rsidRDefault="00723362" w:rsidP="00257909">
      <w:pPr>
        <w:suppressAutoHyphens/>
        <w:spacing w:line="240" w:lineRule="auto"/>
        <w:rPr>
          <w:rFonts w:cs="Arial"/>
          <w:szCs w:val="20"/>
          <w:lang w:val="nl-NL"/>
        </w:rPr>
      </w:pPr>
      <w:r w:rsidRPr="004F24AE">
        <w:rPr>
          <w:rFonts w:cs="Arial"/>
          <w:szCs w:val="20"/>
          <w:lang w:val="nl-NL"/>
        </w:rPr>
        <w:t xml:space="preserve">Website: </w:t>
      </w:r>
      <w:hyperlink r:id="rId20" w:history="1">
        <w:r w:rsidRPr="004F24AE">
          <w:rPr>
            <w:rStyle w:val="Lienhypertexte"/>
            <w:rFonts w:cs="Arial"/>
            <w:szCs w:val="20"/>
            <w:lang w:val="nl-NL"/>
          </w:rPr>
          <w:t>www.perspective.brussels</w:t>
        </w:r>
      </w:hyperlink>
    </w:p>
    <w:p w14:paraId="0F79CC1C" w14:textId="77777777" w:rsidR="00723362" w:rsidRPr="004F24AE" w:rsidRDefault="00723362" w:rsidP="00257909">
      <w:pPr>
        <w:suppressAutoHyphens/>
        <w:spacing w:line="240" w:lineRule="auto"/>
        <w:rPr>
          <w:rFonts w:cs="Arial"/>
          <w:szCs w:val="20"/>
          <w:lang w:val="nl-NL"/>
        </w:rPr>
      </w:pPr>
    </w:p>
    <w:p w14:paraId="4E9814AE" w14:textId="77777777" w:rsidR="00723362" w:rsidRPr="00154957" w:rsidRDefault="00723362" w:rsidP="00257909">
      <w:pPr>
        <w:suppressAutoHyphens/>
        <w:spacing w:line="240" w:lineRule="auto"/>
        <w:rPr>
          <w:rFonts w:cs="Arial"/>
          <w:szCs w:val="20"/>
          <w:lang w:val="nl-BE"/>
        </w:rPr>
      </w:pPr>
      <w:proofErr w:type="spellStart"/>
      <w:r>
        <w:rPr>
          <w:rFonts w:cs="Arial"/>
          <w:szCs w:val="20"/>
          <w:lang w:val="nl-BE"/>
        </w:rPr>
        <w:t>Perspective.brussels</w:t>
      </w:r>
      <w:proofErr w:type="spellEnd"/>
      <w:r>
        <w:rPr>
          <w:rFonts w:cs="Arial"/>
          <w:szCs w:val="20"/>
          <w:lang w:val="nl-BE"/>
        </w:rPr>
        <w:t xml:space="preserve"> - Dienst Scholen</w:t>
      </w:r>
    </w:p>
    <w:p w14:paraId="3B5E2E21" w14:textId="77777777" w:rsidR="00723362" w:rsidRPr="00154957" w:rsidRDefault="00723362" w:rsidP="00257909">
      <w:pPr>
        <w:suppressAutoHyphens/>
        <w:spacing w:line="240" w:lineRule="auto"/>
        <w:rPr>
          <w:rFonts w:cs="Arial"/>
          <w:szCs w:val="20"/>
          <w:lang w:val="nl-BE"/>
        </w:rPr>
      </w:pPr>
      <w:r>
        <w:rPr>
          <w:rFonts w:cs="Arial"/>
          <w:szCs w:val="20"/>
          <w:lang w:val="nl-BE"/>
        </w:rPr>
        <w:t xml:space="preserve">Nadia El </w:t>
      </w:r>
      <w:proofErr w:type="spellStart"/>
      <w:r>
        <w:rPr>
          <w:rFonts w:cs="Arial"/>
          <w:szCs w:val="20"/>
          <w:lang w:val="nl-BE"/>
        </w:rPr>
        <w:t>Moussati</w:t>
      </w:r>
      <w:proofErr w:type="spellEnd"/>
      <w:r>
        <w:rPr>
          <w:rFonts w:cs="Arial"/>
          <w:szCs w:val="20"/>
          <w:lang w:val="nl-BE"/>
        </w:rPr>
        <w:t>, begroting</w:t>
      </w:r>
    </w:p>
    <w:p w14:paraId="271C7671" w14:textId="77777777" w:rsidR="00723362" w:rsidRPr="00154957" w:rsidRDefault="00723362" w:rsidP="00257909">
      <w:pPr>
        <w:suppressAutoHyphens/>
        <w:spacing w:line="240" w:lineRule="auto"/>
        <w:rPr>
          <w:rFonts w:cs="Arial"/>
          <w:szCs w:val="20"/>
          <w:lang w:val="nl-BE"/>
        </w:rPr>
      </w:pPr>
      <w:r>
        <w:rPr>
          <w:rFonts w:cs="Arial"/>
          <w:szCs w:val="20"/>
          <w:lang w:val="nl-BE"/>
        </w:rPr>
        <w:t>Naamsestraat 59</w:t>
      </w:r>
    </w:p>
    <w:p w14:paraId="09F88759" w14:textId="77777777" w:rsidR="00723362" w:rsidRPr="00154957" w:rsidRDefault="00723362" w:rsidP="00257909">
      <w:pPr>
        <w:suppressAutoHyphens/>
        <w:spacing w:line="240" w:lineRule="auto"/>
        <w:rPr>
          <w:rFonts w:cs="Arial"/>
          <w:szCs w:val="20"/>
          <w:lang w:val="nl-BE"/>
        </w:rPr>
      </w:pPr>
      <w:r>
        <w:rPr>
          <w:rFonts w:cs="Arial"/>
          <w:szCs w:val="20"/>
          <w:lang w:val="nl-BE"/>
        </w:rPr>
        <w:t>1000 Brussel</w:t>
      </w:r>
    </w:p>
    <w:p w14:paraId="1E6D20F3" w14:textId="77777777" w:rsidR="00723362" w:rsidRPr="00154957" w:rsidRDefault="00723362" w:rsidP="00257909">
      <w:pPr>
        <w:suppressAutoHyphens/>
        <w:spacing w:line="240" w:lineRule="auto"/>
        <w:rPr>
          <w:rFonts w:cs="Arial"/>
          <w:szCs w:val="20"/>
          <w:lang w:val="nl-BE"/>
        </w:rPr>
      </w:pPr>
      <w:r>
        <w:rPr>
          <w:rFonts w:cs="Arial"/>
          <w:szCs w:val="20"/>
          <w:lang w:val="nl-BE"/>
        </w:rPr>
        <w:t>Telefoon: 02/435.43.18</w:t>
      </w:r>
    </w:p>
    <w:p w14:paraId="5B95C5EB" w14:textId="77777777" w:rsidR="00723362" w:rsidRPr="00154957" w:rsidRDefault="00723362" w:rsidP="00257909">
      <w:pPr>
        <w:suppressAutoHyphens/>
        <w:spacing w:line="240" w:lineRule="auto"/>
        <w:rPr>
          <w:rFonts w:cs="Arial"/>
          <w:szCs w:val="20"/>
          <w:lang w:val="nl-BE"/>
        </w:rPr>
      </w:pPr>
      <w:r>
        <w:rPr>
          <w:rFonts w:cs="Arial"/>
          <w:szCs w:val="20"/>
          <w:lang w:val="nl-BE"/>
        </w:rPr>
        <w:t xml:space="preserve">E-mail: </w:t>
      </w:r>
      <w:hyperlink r:id="rId21" w:history="1">
        <w:r>
          <w:rPr>
            <w:rStyle w:val="Lienhypertexte"/>
            <w:rFonts w:cs="Arial"/>
            <w:szCs w:val="20"/>
            <w:lang w:val="nl-BE"/>
          </w:rPr>
          <w:t>nelmoussati@perspective.brussels</w:t>
        </w:r>
      </w:hyperlink>
    </w:p>
    <w:p w14:paraId="1BD6B8B1" w14:textId="77777777" w:rsidR="00723362" w:rsidRPr="00154957" w:rsidRDefault="00723362" w:rsidP="00257909">
      <w:pPr>
        <w:suppressAutoHyphens/>
        <w:spacing w:line="240" w:lineRule="auto"/>
        <w:rPr>
          <w:rFonts w:cs="Arial"/>
          <w:szCs w:val="20"/>
          <w:lang w:val="nl-BE"/>
        </w:rPr>
      </w:pPr>
      <w:r>
        <w:rPr>
          <w:rFonts w:cs="Arial"/>
          <w:szCs w:val="20"/>
          <w:lang w:val="nl-BE"/>
        </w:rPr>
        <w:t xml:space="preserve">Website: </w:t>
      </w:r>
      <w:hyperlink r:id="rId22" w:history="1">
        <w:r>
          <w:rPr>
            <w:rStyle w:val="Lienhypertexte"/>
            <w:rFonts w:cs="Arial"/>
            <w:szCs w:val="20"/>
            <w:lang w:val="nl-BE"/>
          </w:rPr>
          <w:t>www.perspective.brussels</w:t>
        </w:r>
      </w:hyperlink>
    </w:p>
    <w:p w14:paraId="17781C7E" w14:textId="77777777" w:rsidR="00723362" w:rsidRPr="00154957" w:rsidRDefault="00723362" w:rsidP="00257909">
      <w:pPr>
        <w:suppressAutoHyphens/>
        <w:spacing w:line="240" w:lineRule="auto"/>
        <w:rPr>
          <w:rFonts w:cs="Arial"/>
          <w:szCs w:val="20"/>
          <w:lang w:val="nl-BE"/>
        </w:rPr>
      </w:pPr>
    </w:p>
    <w:p w14:paraId="1EC30ECB" w14:textId="4D4835EB" w:rsidR="00257909" w:rsidRPr="00154957" w:rsidRDefault="00257909" w:rsidP="00257909">
      <w:pPr>
        <w:pStyle w:val="Encadr"/>
        <w:rPr>
          <w:rFonts w:asciiTheme="minorHAnsi" w:hAnsiTheme="minorHAnsi" w:cstheme="minorHAnsi"/>
          <w:b/>
          <w:sz w:val="22"/>
          <w:szCs w:val="22"/>
          <w:lang w:val="nl-BE"/>
        </w:rPr>
      </w:pPr>
      <w:r>
        <w:rPr>
          <w:rFonts w:asciiTheme="minorHAnsi" w:hAnsiTheme="minorHAnsi" w:cstheme="minorHAnsi"/>
          <w:b/>
          <w:bCs/>
          <w:sz w:val="22"/>
          <w:szCs w:val="22"/>
          <w:lang w:val="nl-BE"/>
        </w:rPr>
        <w:t>BIJLAGEN:</w:t>
      </w:r>
    </w:p>
    <w:p w14:paraId="3C1B384B" w14:textId="77777777" w:rsidR="00257909" w:rsidRPr="00154957" w:rsidRDefault="00257909" w:rsidP="00257909">
      <w:pPr>
        <w:rPr>
          <w:rFonts w:ascii="Calibri" w:hAnsi="Calibri" w:cs="Calibri"/>
          <w:sz w:val="22"/>
          <w:szCs w:val="22"/>
          <w:lang w:val="nl-BE"/>
        </w:rPr>
      </w:pPr>
    </w:p>
    <w:p w14:paraId="7B4B7813" w14:textId="77777777" w:rsidR="00257909" w:rsidRPr="00C47E07" w:rsidRDefault="00257909" w:rsidP="00257909">
      <w:pPr>
        <w:numPr>
          <w:ilvl w:val="0"/>
          <w:numId w:val="35"/>
        </w:numPr>
        <w:spacing w:before="0" w:line="240" w:lineRule="auto"/>
        <w:rPr>
          <w:rFonts w:ascii="Calibri" w:hAnsi="Calibri" w:cs="Calibri"/>
          <w:b/>
          <w:sz w:val="22"/>
          <w:szCs w:val="22"/>
        </w:rPr>
      </w:pPr>
      <w:r>
        <w:rPr>
          <w:rFonts w:ascii="Calibri" w:hAnsi="Calibri" w:cs="Calibri"/>
          <w:b/>
          <w:bCs/>
          <w:sz w:val="22"/>
          <w:szCs w:val="22"/>
          <w:lang w:val="nl-BE"/>
        </w:rPr>
        <w:t>Kandidaatsformulier</w:t>
      </w:r>
    </w:p>
    <w:p w14:paraId="194A6126" w14:textId="316B3350" w:rsidR="00257909" w:rsidRDefault="00257909" w:rsidP="00257909">
      <w:pPr>
        <w:numPr>
          <w:ilvl w:val="0"/>
          <w:numId w:val="35"/>
        </w:numPr>
        <w:spacing w:before="0" w:line="240" w:lineRule="auto"/>
        <w:rPr>
          <w:rFonts w:ascii="Calibri" w:hAnsi="Calibri" w:cs="Calibri"/>
          <w:b/>
          <w:sz w:val="22"/>
          <w:szCs w:val="22"/>
        </w:rPr>
      </w:pPr>
      <w:r>
        <w:rPr>
          <w:rFonts w:ascii="Calibri" w:hAnsi="Calibri" w:cs="Calibri"/>
          <w:b/>
          <w:bCs/>
          <w:sz w:val="22"/>
          <w:szCs w:val="22"/>
          <w:lang w:val="nl-BE"/>
        </w:rPr>
        <w:t>Lijst van de gemeentelijke coördinatoren</w:t>
      </w:r>
    </w:p>
    <w:p w14:paraId="73846C17" w14:textId="564FF74A" w:rsidR="00F67707" w:rsidRPr="00154957" w:rsidRDefault="00A1275A" w:rsidP="00F60DE9">
      <w:pPr>
        <w:numPr>
          <w:ilvl w:val="0"/>
          <w:numId w:val="35"/>
        </w:numPr>
        <w:spacing w:before="0" w:after="160" w:line="259" w:lineRule="auto"/>
        <w:jc w:val="left"/>
        <w:rPr>
          <w:rFonts w:ascii="Calibri" w:eastAsia="Calibri" w:hAnsi="Calibri" w:cs="Times New Roman"/>
          <w:color w:val="auto"/>
          <w:sz w:val="22"/>
          <w:szCs w:val="22"/>
          <w:lang w:val="nl-BE"/>
        </w:rPr>
      </w:pPr>
      <w:r>
        <w:rPr>
          <w:rFonts w:ascii="Calibri" w:hAnsi="Calibri" w:cs="Calibri"/>
          <w:b/>
          <w:bCs/>
          <w:sz w:val="22"/>
          <w:szCs w:val="22"/>
          <w:lang w:val="nl-BE"/>
        </w:rPr>
        <w:t>Partnershipovereenkomst tussen de projectleider en de school</w:t>
      </w:r>
    </w:p>
    <w:sectPr w:rsidR="00F67707" w:rsidRPr="00154957" w:rsidSect="00F20042">
      <w:headerReference w:type="default" r:id="rId23"/>
      <w:footerReference w:type="default" r:id="rId24"/>
      <w:headerReference w:type="first" r:id="rId25"/>
      <w:footerReference w:type="first" r:id="rId26"/>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77E4" w14:textId="77777777" w:rsidR="00331514" w:rsidRDefault="00331514" w:rsidP="00B51965">
      <w:r>
        <w:separator/>
      </w:r>
    </w:p>
  </w:endnote>
  <w:endnote w:type="continuationSeparator" w:id="0">
    <w:p w14:paraId="0893B10C" w14:textId="77777777" w:rsidR="00331514" w:rsidRDefault="00331514"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366805971"/>
      <w:docPartObj>
        <w:docPartGallery w:val="Page Numbers (Bottom of Page)"/>
        <w:docPartUnique/>
      </w:docPartObj>
    </w:sdtPr>
    <w:sdtEndPr>
      <w:rPr>
        <w:rStyle w:val="Numrodepage"/>
        <w:sz w:val="16"/>
        <w:szCs w:val="16"/>
      </w:rPr>
    </w:sdtEndPr>
    <w:sdtContent>
      <w:p w14:paraId="165DC699" w14:textId="77777777" w:rsidR="00B65B7B" w:rsidRPr="00D21336" w:rsidRDefault="00B65B7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sz w:val="15"/>
            <w:szCs w:val="15"/>
            <w:lang w:val="nl-BE"/>
          </w:rPr>
          <w:t>2</w:t>
        </w:r>
        <w:r>
          <w:rPr>
            <w:rStyle w:val="Numrodepage"/>
            <w:rFonts w:ascii="Arial Black" w:hAnsi="Arial Black" w:cs="Arial"/>
            <w:sz w:val="15"/>
            <w:szCs w:val="15"/>
            <w:lang w:val="nl-BE"/>
          </w:rPr>
          <w:fldChar w:fldCharType="end"/>
        </w:r>
      </w:p>
    </w:sdtContent>
  </w:sdt>
  <w:p w14:paraId="2698974D" w14:textId="77777777" w:rsidR="00B65B7B" w:rsidRPr="00D21336" w:rsidRDefault="00B65B7B" w:rsidP="00B51965">
    <w:pPr>
      <w:pStyle w:val="Pieddepage"/>
    </w:pPr>
    <w:r>
      <w:rPr>
        <w:noProof/>
        <w:lang w:eastAsia="fr-BE"/>
      </w:rPr>
      <w:drawing>
        <wp:anchor distT="0" distB="0" distL="114300" distR="114300" simplePos="0" relativeHeight="251679744" behindDoc="0" locked="0" layoutInCell="1" allowOverlap="1" wp14:anchorId="0570ED54" wp14:editId="584D567A">
          <wp:simplePos x="0" y="0"/>
          <wp:positionH relativeFrom="page">
            <wp:posOffset>6480810</wp:posOffset>
          </wp:positionH>
          <wp:positionV relativeFrom="page">
            <wp:posOffset>9962515</wp:posOffset>
          </wp:positionV>
          <wp:extent cx="259200" cy="158400"/>
          <wp:effectExtent l="0" t="0" r="0" b="0"/>
          <wp:wrapNone/>
          <wp:docPr id="7" name="Image 7"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p w14:paraId="46F135E5" w14:textId="77777777" w:rsidR="00B65B7B" w:rsidRDefault="00B65B7B" w:rsidP="00B519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14:paraId="02F973AB" w14:textId="3CDA5B4F" w:rsidR="00B65B7B" w:rsidRPr="00D21336" w:rsidRDefault="00B65B7B"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CF0C36">
          <w:rPr>
            <w:rStyle w:val="Numrodepage"/>
            <w:rFonts w:ascii="Arial Black" w:hAnsi="Arial Black"/>
            <w:noProof/>
            <w:sz w:val="15"/>
            <w:szCs w:val="15"/>
            <w:lang w:val="nl-BE"/>
          </w:rPr>
          <w:t>13</w:t>
        </w:r>
        <w:r>
          <w:rPr>
            <w:rStyle w:val="Numrodepage"/>
            <w:rFonts w:ascii="Arial Black" w:hAnsi="Arial Black"/>
            <w:sz w:val="15"/>
            <w:szCs w:val="15"/>
            <w:lang w:val="nl-BE"/>
          </w:rPr>
          <w:fldChar w:fldCharType="end"/>
        </w:r>
      </w:p>
    </w:sdtContent>
  </w:sdt>
  <w:p w14:paraId="36D71E6B" w14:textId="77777777" w:rsidR="00B65B7B" w:rsidRPr="00DA5100" w:rsidRDefault="00B65B7B"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81792" behindDoc="0" locked="0" layoutInCell="1" allowOverlap="1" wp14:anchorId="29150D70" wp14:editId="27B148CC">
          <wp:simplePos x="0" y="0"/>
          <wp:positionH relativeFrom="page">
            <wp:posOffset>6477000</wp:posOffset>
          </wp:positionH>
          <wp:positionV relativeFrom="page">
            <wp:posOffset>9965443</wp:posOffset>
          </wp:positionV>
          <wp:extent cx="259200" cy="158048"/>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14:paraId="79C358BB" w14:textId="77777777" w:rsidR="00B65B7B" w:rsidRPr="00D21336" w:rsidRDefault="00B65B7B" w:rsidP="00B51965">
        <w:pPr>
          <w:pStyle w:val="Pieddepage"/>
          <w:rPr>
            <w:rStyle w:val="Numrodepage"/>
            <w:rFonts w:ascii="Arial Black" w:hAnsi="Arial Black" w:cs="Arial"/>
            <w:b/>
            <w:bCs/>
            <w:sz w:val="18"/>
            <w:szCs w:val="18"/>
          </w:rPr>
        </w:pPr>
        <w:r>
          <w:fldChar w:fldCharType="begin"/>
        </w:r>
        <w:r>
          <w:rPr>
            <w:lang w:val="nl-BE"/>
          </w:rPr>
          <w:instrText xml:space="preserve"> PAGE </w:instrText>
        </w:r>
        <w:r>
          <w:fldChar w:fldCharType="separate"/>
        </w:r>
        <w:r>
          <w:rPr>
            <w:rStyle w:val="Numrodepage"/>
            <w:rFonts w:ascii="Arial Black" w:hAnsi="Arial Black" w:cs="Arial"/>
            <w:noProof/>
            <w:sz w:val="15"/>
            <w:szCs w:val="15"/>
            <w:lang w:val="nl-BE"/>
          </w:rPr>
          <w:t>2</w:t>
        </w:r>
        <w:r>
          <w:rPr>
            <w:rStyle w:val="Numrodepage"/>
            <w:rFonts w:ascii="Arial Black" w:hAnsi="Arial Black" w:cs="Arial"/>
            <w:sz w:val="15"/>
            <w:szCs w:val="15"/>
            <w:lang w:val="nl-BE"/>
          </w:rPr>
          <w:fldChar w:fldCharType="end"/>
        </w:r>
      </w:p>
    </w:sdtContent>
  </w:sdt>
  <w:p w14:paraId="562FE87B" w14:textId="77777777" w:rsidR="00B65B7B" w:rsidRPr="00D21336" w:rsidRDefault="00B65B7B" w:rsidP="00B51965">
    <w:pPr>
      <w:pStyle w:val="Pieddepage"/>
    </w:pPr>
    <w:r>
      <w:rPr>
        <w:noProof/>
        <w:lang w:eastAsia="fr-BE"/>
      </w:rPr>
      <w:drawing>
        <wp:anchor distT="0" distB="0" distL="114300" distR="114300" simplePos="0" relativeHeight="251670528" behindDoc="0" locked="0" layoutInCell="1" allowOverlap="1" wp14:anchorId="24A97E60" wp14:editId="156201D1">
          <wp:simplePos x="0" y="0"/>
          <wp:positionH relativeFrom="page">
            <wp:posOffset>6480810</wp:posOffset>
          </wp:positionH>
          <wp:positionV relativeFrom="page">
            <wp:posOffset>9962515</wp:posOffset>
          </wp:positionV>
          <wp:extent cx="259200" cy="158400"/>
          <wp:effectExtent l="0" t="0" r="0" b="0"/>
          <wp:wrapNone/>
          <wp:docPr id="29" name="Image 29"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C650" w14:textId="77777777" w:rsidR="00331514" w:rsidRDefault="00331514" w:rsidP="00B51965">
      <w:r>
        <w:separator/>
      </w:r>
    </w:p>
  </w:footnote>
  <w:footnote w:type="continuationSeparator" w:id="0">
    <w:p w14:paraId="5D8471DF" w14:textId="77777777" w:rsidR="00331514" w:rsidRDefault="00331514" w:rsidP="00B51965">
      <w:r>
        <w:continuationSeparator/>
      </w:r>
    </w:p>
  </w:footnote>
  <w:footnote w:id="1">
    <w:p w14:paraId="46042A01" w14:textId="77777777" w:rsidR="00322FF4" w:rsidRPr="00154957" w:rsidRDefault="00322FF4" w:rsidP="00322FF4">
      <w:pPr>
        <w:pStyle w:val="Notedebasdepage"/>
        <w:rPr>
          <w:lang w:val="nl-BE"/>
        </w:rPr>
      </w:pPr>
      <w:r>
        <w:rPr>
          <w:rStyle w:val="Appelnotedebasdep"/>
          <w:lang w:val="nl-BE"/>
        </w:rPr>
        <w:footnoteRef/>
      </w:r>
      <w:r>
        <w:rPr>
          <w:lang w:val="nl-BE"/>
        </w:rPr>
        <w:t xml:space="preserve"> Europese Unie, Onderwijs- en opleidingsmonitor 2019. België, augustus 2019, pp. 19-20.</w:t>
      </w:r>
    </w:p>
  </w:footnote>
  <w:footnote w:id="2">
    <w:p w14:paraId="28CC365E" w14:textId="77777777" w:rsidR="00322FF4" w:rsidRPr="00154957" w:rsidRDefault="00322FF4" w:rsidP="00322FF4">
      <w:pPr>
        <w:pStyle w:val="Notedebasdepage"/>
        <w:rPr>
          <w:lang w:val="nl-BE"/>
        </w:rPr>
      </w:pPr>
      <w:r>
        <w:rPr>
          <w:rStyle w:val="Appelnotedebasdep"/>
          <w:lang w:val="nl-BE"/>
        </w:rPr>
        <w:footnoteRef/>
      </w:r>
      <w:r>
        <w:rPr>
          <w:lang w:val="nl-BE"/>
        </w:rPr>
        <w:t xml:space="preserve"> Bron BISA</w:t>
      </w:r>
    </w:p>
  </w:footnote>
  <w:footnote w:id="3">
    <w:p w14:paraId="3D4E6AFF" w14:textId="77777777" w:rsidR="00322FF4" w:rsidRPr="00154957" w:rsidRDefault="00322FF4" w:rsidP="00322FF4">
      <w:pPr>
        <w:pStyle w:val="Notedebasdepage"/>
        <w:rPr>
          <w:lang w:val="nl-BE"/>
        </w:rPr>
      </w:pPr>
      <w:r>
        <w:rPr>
          <w:rStyle w:val="Appelnotedebasdep"/>
          <w:lang w:val="nl-BE"/>
        </w:rPr>
        <w:footnoteRef/>
      </w:r>
      <w:r>
        <w:rPr>
          <w:lang w:val="nl-BE"/>
        </w:rPr>
        <w:t xml:space="preserve"> In deze context bedoelt men met de leeromgeving niet alleen de school, maar ook het gezin en de wijk, die in de eerste plaats een informele leeromgeving vormen. Voor kinderen en jongeren is een degelijke leeromgeving zowel betekenisvol (de kinderen en de jongeren ervaren wat ze leren als relevant en dus ook als boeiend en inspirerend), als veilig en ruim (in die zin dat met de term leeromgeving zowel formele als informele vormen van leren wordt bedoeld).</w:t>
      </w:r>
    </w:p>
  </w:footnote>
  <w:footnote w:id="4">
    <w:p w14:paraId="046B90FB" w14:textId="77777777" w:rsidR="00322FF4" w:rsidRPr="00154957" w:rsidRDefault="00322FF4" w:rsidP="00322FF4">
      <w:pPr>
        <w:pStyle w:val="Notedebasdepage"/>
        <w:rPr>
          <w:lang w:val="nl-BE"/>
        </w:rPr>
      </w:pPr>
      <w:r>
        <w:rPr>
          <w:rStyle w:val="Appelnotedebasdep"/>
          <w:lang w:val="nl-BE"/>
        </w:rPr>
        <w:footnoteRef/>
      </w:r>
      <w:r>
        <w:rPr>
          <w:lang w:val="nl-BE"/>
        </w:rPr>
        <w:t xml:space="preserve"> Het regeerakkoord voor 2019-2024 legt de basis voor een Strategie 2030 in het verlengde van de Strategie O4Brussels 2025: http://go4.brussels/.</w:t>
      </w:r>
    </w:p>
  </w:footnote>
  <w:footnote w:id="5">
    <w:p w14:paraId="2C61CD09" w14:textId="77777777" w:rsidR="00CD6B23" w:rsidRPr="00154957" w:rsidRDefault="00CD6B23" w:rsidP="00CD6B23">
      <w:pPr>
        <w:pStyle w:val="Notedebasdepage"/>
        <w:rPr>
          <w:lang w:val="nl-BE"/>
        </w:rPr>
      </w:pPr>
      <w:r>
        <w:rPr>
          <w:rStyle w:val="Appelnotedebasdep"/>
          <w:lang w:val="nl-BE"/>
        </w:rPr>
        <w:footnoteRef/>
      </w:r>
      <w:r>
        <w:rPr>
          <w:lang w:val="nl-BE"/>
        </w:rPr>
        <w:t xml:space="preserve"> In dat geval wordt aan de externe partner gevraagd om contact op te nemen met de Dienst Scholen om het specifieke formulier voor die procedure aan te vragen.</w:t>
      </w:r>
    </w:p>
  </w:footnote>
  <w:footnote w:id="6">
    <w:p w14:paraId="24B6483B" w14:textId="00036860" w:rsidR="00E0124E" w:rsidRPr="00154957" w:rsidRDefault="00E0124E" w:rsidP="00E0124E">
      <w:pPr>
        <w:spacing w:line="216" w:lineRule="auto"/>
        <w:rPr>
          <w:rFonts w:asciiTheme="minorHAnsi" w:hAnsiTheme="minorHAnsi" w:cstheme="minorHAnsi"/>
          <w:szCs w:val="20"/>
          <w:lang w:val="nl-BE"/>
        </w:rPr>
      </w:pPr>
      <w:r>
        <w:rPr>
          <w:rFonts w:asciiTheme="minorHAnsi" w:hAnsiTheme="minorHAnsi" w:cstheme="minorHAnsi"/>
          <w:sz w:val="16"/>
          <w:szCs w:val="16"/>
          <w:lang w:val="nl-BE"/>
        </w:rPr>
        <w:footnoteRef/>
      </w:r>
      <w:r>
        <w:rPr>
          <w:rFonts w:asciiTheme="minorHAnsi" w:hAnsiTheme="minorHAnsi" w:cstheme="minorHAnsi"/>
          <w:sz w:val="16"/>
          <w:szCs w:val="16"/>
          <w:lang w:val="nl-BE"/>
        </w:rPr>
        <w:t xml:space="preserve"> In dit verband wordt schoolverzuim gelijkgesteld met leerlingen die in de loop van het schooljaar 2018-2019 minstens 9 halve dagen ongeoorloofd afwezig waren</w:t>
      </w:r>
      <w:r>
        <w:rPr>
          <w:rFonts w:asciiTheme="minorHAnsi" w:hAnsiTheme="minorHAnsi" w:cstheme="minorHAnsi"/>
          <w:szCs w:val="20"/>
          <w:lang w:val="nl-BE"/>
        </w:rPr>
        <w:t>.</w:t>
      </w:r>
    </w:p>
    <w:p w14:paraId="7FFDB8C0" w14:textId="77777777" w:rsidR="00E0124E" w:rsidRPr="00154957" w:rsidRDefault="00E0124E" w:rsidP="00E0124E">
      <w:pPr>
        <w:pStyle w:val="Notedebasdepage"/>
        <w:rPr>
          <w:lang w:val="nl-BE"/>
        </w:rPr>
      </w:pPr>
    </w:p>
  </w:footnote>
  <w:footnote w:id="7">
    <w:p w14:paraId="592B2996" w14:textId="77777777" w:rsidR="00C44680" w:rsidRPr="00154957" w:rsidRDefault="00C44680" w:rsidP="00C44680">
      <w:pPr>
        <w:pStyle w:val="Notedebasdepage"/>
        <w:rPr>
          <w:lang w:val="nl-BE"/>
        </w:rPr>
      </w:pPr>
      <w:r>
        <w:rPr>
          <w:rStyle w:val="Appelnotedebasdep"/>
          <w:lang w:val="nl-BE"/>
        </w:rPr>
        <w:footnoteRef/>
      </w:r>
      <w:r>
        <w:rPr>
          <w:lang w:val="nl-BE"/>
        </w:rPr>
        <w:t xml:space="preserve"> De datums voor de indiening van de kandidaatsdossiers bij de gemeenten door de projectleiders kunnen worden opgevraagd bij de </w:t>
      </w:r>
      <w:bookmarkStart w:id="1" w:name="_Hlk65768424"/>
      <w:r>
        <w:rPr>
          <w:lang w:val="nl-BE"/>
        </w:rPr>
        <w:t>gemeentecoördinatoren van het PSV</w:t>
      </w:r>
      <w:bookmarkEnd w:id="1"/>
      <w:r>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575D" w14:textId="77777777" w:rsidR="00B65B7B" w:rsidRDefault="00B65B7B" w:rsidP="00B51965">
    <w:pPr>
      <w:pStyle w:val="En-tte"/>
    </w:pPr>
    <w:r>
      <w:rPr>
        <w:noProof/>
        <w:lang w:eastAsia="fr-BE"/>
      </w:rPr>
      <w:drawing>
        <wp:anchor distT="0" distB="0" distL="114300" distR="114300" simplePos="0" relativeHeight="251659264" behindDoc="0" locked="0" layoutInCell="1" allowOverlap="1" wp14:anchorId="05941A7C" wp14:editId="1DC8A7B8">
          <wp:simplePos x="0" y="0"/>
          <wp:positionH relativeFrom="page">
            <wp:posOffset>2256790</wp:posOffset>
          </wp:positionH>
          <wp:positionV relativeFrom="page">
            <wp:posOffset>4044315</wp:posOffset>
          </wp:positionV>
          <wp:extent cx="3059430" cy="2615565"/>
          <wp:effectExtent l="0" t="0" r="127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59430" cy="2615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61312" behindDoc="0" locked="0" layoutInCell="1" allowOverlap="1" wp14:anchorId="35D6F8D0" wp14:editId="13141B88">
          <wp:simplePos x="0" y="0"/>
          <wp:positionH relativeFrom="page">
            <wp:posOffset>540385</wp:posOffset>
          </wp:positionH>
          <wp:positionV relativeFrom="page">
            <wp:posOffset>431800</wp:posOffset>
          </wp:positionV>
          <wp:extent cx="2196000" cy="554400"/>
          <wp:effectExtent l="0" t="0" r="1270"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2">
                    <a:extLst>
                      <a:ext uri="{28A0092B-C50C-407E-A947-70E740481C1C}">
                        <a14:useLocalDpi xmlns:a14="http://schemas.microsoft.com/office/drawing/2010/main" val="0"/>
                      </a:ext>
                    </a:extLst>
                  </a:blip>
                  <a:stretch>
                    <a:fillRect/>
                  </a:stretch>
                </pic:blipFill>
                <pic:spPr>
                  <a:xfrm>
                    <a:off x="0" y="0"/>
                    <a:ext cx="2196000" cy="55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3532" w14:textId="77777777" w:rsidR="00B65B7B" w:rsidRDefault="00B65B7B" w:rsidP="00B51965">
    <w:pPr>
      <w:pStyle w:val="En-tte"/>
    </w:pPr>
    <w:r>
      <w:rPr>
        <w:noProof/>
        <w:lang w:eastAsia="fr-BE"/>
      </w:rPr>
      <w:drawing>
        <wp:anchor distT="0" distB="0" distL="114300" distR="114300" simplePos="0" relativeHeight="251674624" behindDoc="0" locked="0" layoutInCell="1" allowOverlap="1" wp14:anchorId="29FB718B" wp14:editId="2E3FB890">
          <wp:simplePos x="0" y="0"/>
          <wp:positionH relativeFrom="page">
            <wp:posOffset>541867</wp:posOffset>
          </wp:positionH>
          <wp:positionV relativeFrom="page">
            <wp:posOffset>440035</wp:posOffset>
          </wp:positionV>
          <wp:extent cx="2195830" cy="536615"/>
          <wp:effectExtent l="0" t="0" r="127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2195830" cy="536615"/>
                  </a:xfrm>
                  <a:prstGeom prst="rect">
                    <a:avLst/>
                  </a:prstGeom>
                </pic:spPr>
              </pic:pic>
            </a:graphicData>
          </a:graphic>
          <wp14:sizeRelH relativeFrom="margin">
            <wp14:pctWidth>0</wp14:pctWidth>
          </wp14:sizeRelH>
          <wp14:sizeRelV relativeFrom="margin">
            <wp14:pctHeight>0</wp14:pctHeight>
          </wp14:sizeRelV>
        </wp:anchor>
      </w:drawing>
    </w:r>
  </w:p>
  <w:p w14:paraId="2EECAD89" w14:textId="77777777" w:rsidR="00B65B7B" w:rsidRDefault="00B65B7B" w:rsidP="00B51965">
    <w:pPr>
      <w:pStyle w:val="En-tte"/>
    </w:pPr>
  </w:p>
  <w:p w14:paraId="48CA299A" w14:textId="77777777" w:rsidR="00B65B7B" w:rsidRPr="00F20042" w:rsidRDefault="00B65B7B" w:rsidP="00B51965">
    <w:pPr>
      <w:pStyle w:val="En-tte"/>
    </w:pPr>
    <w:r>
      <w:rPr>
        <w:noProof/>
        <w:lang w:eastAsia="fr-BE"/>
      </w:rPr>
      <w:drawing>
        <wp:anchor distT="0" distB="0" distL="114300" distR="114300" simplePos="0" relativeHeight="251673600" behindDoc="1" locked="0" layoutInCell="1" allowOverlap="1" wp14:anchorId="5D9848B3" wp14:editId="3629D372">
          <wp:simplePos x="0" y="0"/>
          <wp:positionH relativeFrom="page">
            <wp:posOffset>-118110</wp:posOffset>
          </wp:positionH>
          <wp:positionV relativeFrom="page">
            <wp:posOffset>4385310</wp:posOffset>
          </wp:positionV>
          <wp:extent cx="7767955" cy="6310630"/>
          <wp:effectExtent l="0" t="0" r="4445"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67955" cy="631063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2576" behindDoc="0" locked="0" layoutInCell="1" allowOverlap="1" wp14:anchorId="7DA17CC6" wp14:editId="373CB942">
          <wp:simplePos x="0" y="0"/>
          <wp:positionH relativeFrom="page">
            <wp:posOffset>2260600</wp:posOffset>
          </wp:positionH>
          <wp:positionV relativeFrom="page">
            <wp:posOffset>4046855</wp:posOffset>
          </wp:positionV>
          <wp:extent cx="3059430" cy="2614930"/>
          <wp:effectExtent l="0" t="0" r="127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059430" cy="2614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D82D" w14:textId="77777777" w:rsidR="00B65B7B" w:rsidRDefault="00B65B7B" w:rsidP="00B51965">
    <w:pPr>
      <w:pStyle w:val="En-tte"/>
    </w:pPr>
    <w:r>
      <w:rPr>
        <w:noProof/>
        <w:lang w:eastAsia="fr-BE"/>
      </w:rPr>
      <w:drawing>
        <wp:anchor distT="0" distB="0" distL="114300" distR="114300" simplePos="0" relativeHeight="251676672" behindDoc="0" locked="0" layoutInCell="1" allowOverlap="1" wp14:anchorId="7D70D5E7" wp14:editId="6CCAF899">
          <wp:simplePos x="0" y="0"/>
          <wp:positionH relativeFrom="page">
            <wp:posOffset>541867</wp:posOffset>
          </wp:positionH>
          <wp:positionV relativeFrom="page">
            <wp:posOffset>440311</wp:posOffset>
          </wp:positionV>
          <wp:extent cx="1569085" cy="38345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77696" behindDoc="0" locked="0" layoutInCell="1" allowOverlap="1" wp14:anchorId="41B0052F" wp14:editId="18C3C2CE">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315C62F6" w14:textId="1C2220C8" w:rsidR="00B65B7B" w:rsidRPr="00E83565" w:rsidRDefault="00B65B7B"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Oproep - PSV - Sept. 2021-juni 2024: KADER</w:t>
                          </w:r>
                        </w:p>
                        <w:p w14:paraId="404D5208" w14:textId="77777777" w:rsidR="00B65B7B" w:rsidRPr="00E83565" w:rsidRDefault="00B65B7B"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0052F" id="_x0000_t202" coordsize="21600,21600" o:spt="202" path="m,l,21600r21600,l21600,xe">
              <v:stroke joinstyle="miter"/>
              <v:path gradientshapeok="t" o:connecttype="rect"/>
            </v:shapetype>
            <v:shape id="Zone de texte 21" o:spid="_x0000_s1027" type="#_x0000_t202" style="position:absolute;left:0;text-align:left;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14:paraId="315C62F6" w14:textId="1C2220C8" w:rsidR="00B65B7B" w:rsidRPr="00E83565" w:rsidRDefault="00B65B7B"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Oproep - PSV - Sept. 2021-juni 2024: KADER</w:t>
                    </w:r>
                  </w:p>
                  <w:p w14:paraId="404D5208" w14:textId="77777777" w:rsidR="00B65B7B" w:rsidRPr="00E83565" w:rsidRDefault="00B65B7B" w:rsidP="004E6C12">
                    <w:pPr>
                      <w:jc w:val="right"/>
                    </w:pPr>
                  </w:p>
                </w:txbxContent>
              </v:textbox>
              <w10:wrap anchorx="page" anchory="page"/>
            </v:shape>
          </w:pict>
        </mc:Fallback>
      </mc:AlternateContent>
    </w:r>
  </w:p>
  <w:p w14:paraId="71D3229E" w14:textId="77777777" w:rsidR="00B65B7B" w:rsidRDefault="00B65B7B" w:rsidP="00B5196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936F" w14:textId="77777777" w:rsidR="00B65B7B" w:rsidRDefault="00B65B7B" w:rsidP="00B51965">
    <w:pPr>
      <w:pStyle w:val="En-tte"/>
    </w:pPr>
    <w:r>
      <w:rPr>
        <w:noProof/>
        <w:lang w:eastAsia="fr-BE"/>
      </w:rPr>
      <mc:AlternateContent>
        <mc:Choice Requires="wps">
          <w:drawing>
            <wp:anchor distT="0" distB="0" distL="114300" distR="114300" simplePos="0" relativeHeight="251668480" behindDoc="0" locked="0" layoutInCell="1" allowOverlap="1" wp14:anchorId="57427C0C" wp14:editId="2C9DAC35">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440EFD49" w14:textId="77777777" w:rsidR="00B65B7B" w:rsidRPr="00E83565" w:rsidRDefault="00B65B7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27C0C" id="_x0000_t202" coordsize="21600,21600" o:spt="202" path="m,l,21600r21600,l21600,xe">
              <v:stroke joinstyle="miter"/>
              <v:path gradientshapeok="t" o:connecttype="rect"/>
            </v:shapetype>
            <v:shape id="Zone de texte 4" o:spid="_x0000_s1028" type="#_x0000_t202" style="position:absolute;left:0;text-align:left;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14:paraId="440EFD49" w14:textId="77777777" w:rsidR="00B65B7B" w:rsidRPr="00E83565" w:rsidRDefault="00B65B7B" w:rsidP="00B51965">
                    <w:r>
                      <w:rPr>
                        <w:lang w:val="nl-BE"/>
                      </w:rPr>
                      <w:t>Titel van de publicatie</w:t>
                    </w:r>
                  </w:p>
                </w:txbxContent>
              </v:textbox>
              <w10:wrap anchorx="page" anchory="page"/>
            </v:shape>
          </w:pict>
        </mc:Fallback>
      </mc:AlternateContent>
    </w:r>
    <w:r>
      <w:rPr>
        <w:noProof/>
        <w:lang w:eastAsia="fr-BE"/>
      </w:rPr>
      <w:drawing>
        <wp:anchor distT="0" distB="0" distL="114300" distR="114300" simplePos="0" relativeHeight="251667456" behindDoc="0" locked="0" layoutInCell="1" allowOverlap="1" wp14:anchorId="37E42A8C" wp14:editId="474106AA">
          <wp:simplePos x="0" y="0"/>
          <wp:positionH relativeFrom="page">
            <wp:posOffset>540385</wp:posOffset>
          </wp:positionH>
          <wp:positionV relativeFrom="page">
            <wp:posOffset>431800</wp:posOffset>
          </wp:positionV>
          <wp:extent cx="1569600" cy="396000"/>
          <wp:effectExtent l="0" t="0" r="0" b="0"/>
          <wp:wrapNone/>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5C"/>
    <w:multiLevelType w:val="hybridMultilevel"/>
    <w:tmpl w:val="8EA031F2"/>
    <w:lvl w:ilvl="0" w:tplc="FD62598A">
      <w:numFmt w:val="bullet"/>
      <w:lvlText w:val="-"/>
      <w:lvlJc w:val="left"/>
      <w:pPr>
        <w:ind w:left="1135" w:hanging="360"/>
      </w:pPr>
      <w:rPr>
        <w:rFonts w:ascii="Calibri" w:eastAsiaTheme="minorHAnsi" w:hAnsi="Calibri" w:cs="Calibri" w:hint="default"/>
      </w:rPr>
    </w:lvl>
    <w:lvl w:ilvl="1" w:tplc="080C0003" w:tentative="1">
      <w:start w:val="1"/>
      <w:numFmt w:val="bullet"/>
      <w:lvlText w:val="o"/>
      <w:lvlJc w:val="left"/>
      <w:pPr>
        <w:ind w:left="1855" w:hanging="360"/>
      </w:pPr>
      <w:rPr>
        <w:rFonts w:ascii="Courier New" w:hAnsi="Courier New" w:cs="Courier New" w:hint="default"/>
      </w:rPr>
    </w:lvl>
    <w:lvl w:ilvl="2" w:tplc="080C0005" w:tentative="1">
      <w:start w:val="1"/>
      <w:numFmt w:val="bullet"/>
      <w:lvlText w:val=""/>
      <w:lvlJc w:val="left"/>
      <w:pPr>
        <w:ind w:left="2575" w:hanging="360"/>
      </w:pPr>
      <w:rPr>
        <w:rFonts w:ascii="Wingdings" w:hAnsi="Wingdings" w:hint="default"/>
      </w:rPr>
    </w:lvl>
    <w:lvl w:ilvl="3" w:tplc="080C0001" w:tentative="1">
      <w:start w:val="1"/>
      <w:numFmt w:val="bullet"/>
      <w:lvlText w:val=""/>
      <w:lvlJc w:val="left"/>
      <w:pPr>
        <w:ind w:left="3295" w:hanging="360"/>
      </w:pPr>
      <w:rPr>
        <w:rFonts w:ascii="Symbol" w:hAnsi="Symbol" w:hint="default"/>
      </w:rPr>
    </w:lvl>
    <w:lvl w:ilvl="4" w:tplc="080C0003" w:tentative="1">
      <w:start w:val="1"/>
      <w:numFmt w:val="bullet"/>
      <w:lvlText w:val="o"/>
      <w:lvlJc w:val="left"/>
      <w:pPr>
        <w:ind w:left="4015" w:hanging="360"/>
      </w:pPr>
      <w:rPr>
        <w:rFonts w:ascii="Courier New" w:hAnsi="Courier New" w:cs="Courier New" w:hint="default"/>
      </w:rPr>
    </w:lvl>
    <w:lvl w:ilvl="5" w:tplc="080C0005" w:tentative="1">
      <w:start w:val="1"/>
      <w:numFmt w:val="bullet"/>
      <w:lvlText w:val=""/>
      <w:lvlJc w:val="left"/>
      <w:pPr>
        <w:ind w:left="4735" w:hanging="360"/>
      </w:pPr>
      <w:rPr>
        <w:rFonts w:ascii="Wingdings" w:hAnsi="Wingdings" w:hint="default"/>
      </w:rPr>
    </w:lvl>
    <w:lvl w:ilvl="6" w:tplc="080C0001" w:tentative="1">
      <w:start w:val="1"/>
      <w:numFmt w:val="bullet"/>
      <w:lvlText w:val=""/>
      <w:lvlJc w:val="left"/>
      <w:pPr>
        <w:ind w:left="5455" w:hanging="360"/>
      </w:pPr>
      <w:rPr>
        <w:rFonts w:ascii="Symbol" w:hAnsi="Symbol" w:hint="default"/>
      </w:rPr>
    </w:lvl>
    <w:lvl w:ilvl="7" w:tplc="080C0003" w:tentative="1">
      <w:start w:val="1"/>
      <w:numFmt w:val="bullet"/>
      <w:lvlText w:val="o"/>
      <w:lvlJc w:val="left"/>
      <w:pPr>
        <w:ind w:left="6175" w:hanging="360"/>
      </w:pPr>
      <w:rPr>
        <w:rFonts w:ascii="Courier New" w:hAnsi="Courier New" w:cs="Courier New" w:hint="default"/>
      </w:rPr>
    </w:lvl>
    <w:lvl w:ilvl="8" w:tplc="080C0005" w:tentative="1">
      <w:start w:val="1"/>
      <w:numFmt w:val="bullet"/>
      <w:lvlText w:val=""/>
      <w:lvlJc w:val="left"/>
      <w:pPr>
        <w:ind w:left="6895" w:hanging="360"/>
      </w:pPr>
      <w:rPr>
        <w:rFonts w:ascii="Wingdings" w:hAnsi="Wingdings" w:hint="default"/>
      </w:rPr>
    </w:lvl>
  </w:abstractNum>
  <w:abstractNum w:abstractNumId="1" w15:restartNumberingAfterBreak="0">
    <w:nsid w:val="00F31D6C"/>
    <w:multiLevelType w:val="hybridMultilevel"/>
    <w:tmpl w:val="678E260E"/>
    <w:lvl w:ilvl="0" w:tplc="A20AE86E">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A25762"/>
    <w:multiLevelType w:val="hybridMultilevel"/>
    <w:tmpl w:val="4276FE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C622F7"/>
    <w:multiLevelType w:val="multilevel"/>
    <w:tmpl w:val="B176A3A4"/>
    <w:lvl w:ilvl="0">
      <w:start w:val="1"/>
      <w:numFmt w:val="upperRoman"/>
      <w:pStyle w:val="Titre1"/>
      <w:lvlText w:val="%1."/>
      <w:lvlJc w:val="righ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062B5462"/>
    <w:multiLevelType w:val="hybridMultilevel"/>
    <w:tmpl w:val="4ADAED62"/>
    <w:lvl w:ilvl="0" w:tplc="D7068EF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8CE77BB"/>
    <w:multiLevelType w:val="hybridMultilevel"/>
    <w:tmpl w:val="2D28BA92"/>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0385C9E"/>
    <w:multiLevelType w:val="hybridMultilevel"/>
    <w:tmpl w:val="FADA05E6"/>
    <w:lvl w:ilvl="0" w:tplc="8F5092BA">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08E460D"/>
    <w:multiLevelType w:val="hybridMultilevel"/>
    <w:tmpl w:val="65F01C42"/>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387983"/>
    <w:multiLevelType w:val="hybridMultilevel"/>
    <w:tmpl w:val="E9D8B064"/>
    <w:lvl w:ilvl="0" w:tplc="5778F39A">
      <w:start w:val="1"/>
      <w:numFmt w:val="decimal"/>
      <w:pStyle w:val="Titre2"/>
      <w:lvlText w:val="%1)"/>
      <w:lvlJc w:val="left"/>
      <w:pPr>
        <w:ind w:left="372" w:hanging="372"/>
      </w:pPr>
      <w:rPr>
        <w:rFonts w:hint="default"/>
      </w:rPr>
    </w:lvl>
    <w:lvl w:ilvl="1" w:tplc="080C0019" w:tentative="1">
      <w:start w:val="1"/>
      <w:numFmt w:val="lowerLetter"/>
      <w:lvlText w:val="%2."/>
      <w:lvlJc w:val="left"/>
      <w:pPr>
        <w:ind w:left="1080" w:hanging="360"/>
      </w:pPr>
    </w:lvl>
    <w:lvl w:ilvl="2" w:tplc="080C001B" w:tentative="1">
      <w:start w:val="1"/>
      <w:numFmt w:val="lowerRoman"/>
      <w:pStyle w:val="Titre3"/>
      <w:lvlText w:val="%3."/>
      <w:lvlJc w:val="right"/>
      <w:pPr>
        <w:ind w:left="1800" w:hanging="180"/>
      </w:pPr>
    </w:lvl>
    <w:lvl w:ilvl="3" w:tplc="080C000F">
      <w:start w:val="1"/>
      <w:numFmt w:val="decimal"/>
      <w:pStyle w:val="Titre4"/>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4413BCB"/>
    <w:multiLevelType w:val="hybridMultilevel"/>
    <w:tmpl w:val="ECE22666"/>
    <w:lvl w:ilvl="0" w:tplc="C156722E">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631484"/>
    <w:multiLevelType w:val="hybridMultilevel"/>
    <w:tmpl w:val="79FC4E4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BE54618"/>
    <w:multiLevelType w:val="hybridMultilevel"/>
    <w:tmpl w:val="528C1CFE"/>
    <w:lvl w:ilvl="0" w:tplc="8ED4FC9A">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415A17"/>
    <w:multiLevelType w:val="hybridMultilevel"/>
    <w:tmpl w:val="CAA80D84"/>
    <w:lvl w:ilvl="0" w:tplc="D7068EF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556F54"/>
    <w:multiLevelType w:val="hybridMultilevel"/>
    <w:tmpl w:val="53C643E2"/>
    <w:lvl w:ilvl="0" w:tplc="7CC4DA92">
      <w:numFmt w:val="bullet"/>
      <w:lvlText w:val="-"/>
      <w:lvlJc w:val="left"/>
      <w:pPr>
        <w:ind w:left="720" w:hanging="360"/>
      </w:pPr>
      <w:rPr>
        <w:rFonts w:ascii="Calibri" w:eastAsia="Calibri" w:hAnsi="Calibri"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540E11"/>
    <w:multiLevelType w:val="hybridMultilevel"/>
    <w:tmpl w:val="AF0E6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B149B3"/>
    <w:multiLevelType w:val="hybridMultilevel"/>
    <w:tmpl w:val="379CEE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7C7A35"/>
    <w:multiLevelType w:val="hybridMultilevel"/>
    <w:tmpl w:val="079C384E"/>
    <w:lvl w:ilvl="0" w:tplc="2B5265C0">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15:restartNumberingAfterBreak="0">
    <w:nsid w:val="421969E5"/>
    <w:multiLevelType w:val="hybridMultilevel"/>
    <w:tmpl w:val="6FF8E586"/>
    <w:lvl w:ilvl="0" w:tplc="D346BA10">
      <w:start w:val="7"/>
      <w:numFmt w:val="bullet"/>
      <w:lvlText w:val=""/>
      <w:lvlJc w:val="left"/>
      <w:pPr>
        <w:ind w:left="1440" w:hanging="360"/>
      </w:pPr>
      <w:rPr>
        <w:rFonts w:ascii="Wingdings" w:eastAsiaTheme="minorHAnsi" w:hAnsi="Wingdings" w:cs="Arial" w:hint="default"/>
        <w:color w:val="auto"/>
        <w:sz w:val="20"/>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723564B"/>
    <w:multiLevelType w:val="hybridMultilevel"/>
    <w:tmpl w:val="39EA4B5A"/>
    <w:lvl w:ilvl="0" w:tplc="4A20FEFC">
      <w:start w:val="1"/>
      <w:numFmt w:val="decimal"/>
      <w:lvlText w:val="%1."/>
      <w:lvlJc w:val="left"/>
      <w:pPr>
        <w:ind w:left="360" w:hanging="360"/>
      </w:pPr>
      <w:rPr>
        <w:rFonts w:ascii="Arial" w:hAnsi="Arial" w:cs="Arial" w:hint="default"/>
        <w:b w:val="0"/>
        <w:color w:val="auto"/>
        <w:sz w:val="20"/>
        <w:szCs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7750FE2"/>
    <w:multiLevelType w:val="hybridMultilevel"/>
    <w:tmpl w:val="FD7E7A68"/>
    <w:lvl w:ilvl="0" w:tplc="8BE08CC8">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489D78F8"/>
    <w:multiLevelType w:val="hybridMultilevel"/>
    <w:tmpl w:val="CC624A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B549E5"/>
    <w:multiLevelType w:val="hybridMultilevel"/>
    <w:tmpl w:val="9CF61EA0"/>
    <w:lvl w:ilvl="0" w:tplc="AFF4BF1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B500F0"/>
    <w:multiLevelType w:val="hybridMultilevel"/>
    <w:tmpl w:val="BD18BBC2"/>
    <w:lvl w:ilvl="0" w:tplc="7CC4DA92">
      <w:numFmt w:val="bullet"/>
      <w:lvlText w:val="-"/>
      <w:lvlJc w:val="left"/>
      <w:pPr>
        <w:ind w:left="1440" w:hanging="360"/>
      </w:pPr>
      <w:rPr>
        <w:rFonts w:ascii="Calibri" w:eastAsia="Calibri" w:hAnsi="Calibri" w:cs="Calibri" w:hint="default"/>
      </w:rPr>
    </w:lvl>
    <w:lvl w:ilvl="1" w:tplc="7CC4DA92">
      <w:numFmt w:val="bullet"/>
      <w:lvlText w:val="-"/>
      <w:lvlJc w:val="left"/>
      <w:pPr>
        <w:ind w:left="2160" w:hanging="360"/>
      </w:pPr>
      <w:rPr>
        <w:rFonts w:ascii="Calibri" w:eastAsia="Calibri" w:hAnsi="Calibri" w:cs="Calibri" w:hint="default"/>
        <w:color w:val="auto"/>
      </w:rPr>
    </w:lvl>
    <w:lvl w:ilvl="2" w:tplc="5EEACEE8">
      <w:start w:val="1"/>
      <w:numFmt w:val="bullet"/>
      <w:lvlText w:val=""/>
      <w:lvlJc w:val="left"/>
      <w:pPr>
        <w:ind w:left="2880" w:hanging="360"/>
      </w:pPr>
      <w:rPr>
        <w:rFonts w:ascii="Wingdings" w:hAnsi="Wingdings" w:hint="default"/>
        <w:color w:val="auto"/>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562E686F"/>
    <w:multiLevelType w:val="hybridMultilevel"/>
    <w:tmpl w:val="9716CA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86850B9"/>
    <w:multiLevelType w:val="hybridMultilevel"/>
    <w:tmpl w:val="EA2670B0"/>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5C340228"/>
    <w:multiLevelType w:val="hybridMultilevel"/>
    <w:tmpl w:val="E79E3AE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625E7854"/>
    <w:multiLevelType w:val="hybridMultilevel"/>
    <w:tmpl w:val="2F60F99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2BF0EC3"/>
    <w:multiLevelType w:val="hybridMultilevel"/>
    <w:tmpl w:val="6F8A7B44"/>
    <w:lvl w:ilvl="0" w:tplc="CF4ACAE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6BB7182B"/>
    <w:multiLevelType w:val="hybridMultilevel"/>
    <w:tmpl w:val="1E66A332"/>
    <w:lvl w:ilvl="0" w:tplc="67B4BBD6">
      <w:start w:val="1"/>
      <w:numFmt w:val="decimal"/>
      <w:lvlText w:val="%1)"/>
      <w:lvlJc w:val="left"/>
      <w:pPr>
        <w:ind w:left="372" w:hanging="372"/>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6E5C1E93"/>
    <w:multiLevelType w:val="hybridMultilevel"/>
    <w:tmpl w:val="3EA00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013465C"/>
    <w:multiLevelType w:val="hybridMultilevel"/>
    <w:tmpl w:val="F16C3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A7785B"/>
    <w:multiLevelType w:val="hybridMultilevel"/>
    <w:tmpl w:val="46B4B4C8"/>
    <w:lvl w:ilvl="0" w:tplc="967A39C2">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FDF5AD4"/>
    <w:multiLevelType w:val="hybridMultilevel"/>
    <w:tmpl w:val="30B84C6C"/>
    <w:lvl w:ilvl="0" w:tplc="2EE09E9E">
      <w:start w:val="1"/>
      <w:numFmt w:val="decimal"/>
      <w:lvlText w:val="%1."/>
      <w:lvlJc w:val="left"/>
      <w:pPr>
        <w:ind w:left="336" w:hanging="360"/>
      </w:pPr>
      <w:rPr>
        <w:rFonts w:ascii="Arial" w:eastAsiaTheme="minorHAnsi" w:hAnsi="Arial" w:cs="Arial" w:hint="default"/>
        <w:color w:val="auto"/>
      </w:rPr>
    </w:lvl>
    <w:lvl w:ilvl="1" w:tplc="080C000F">
      <w:start w:val="1"/>
      <w:numFmt w:val="decimal"/>
      <w:lvlText w:val="%2."/>
      <w:lvlJc w:val="left"/>
      <w:pPr>
        <w:ind w:left="1056" w:hanging="360"/>
      </w:pPr>
    </w:lvl>
    <w:lvl w:ilvl="2" w:tplc="080C001B" w:tentative="1">
      <w:start w:val="1"/>
      <w:numFmt w:val="lowerRoman"/>
      <w:lvlText w:val="%3."/>
      <w:lvlJc w:val="right"/>
      <w:pPr>
        <w:ind w:left="1776" w:hanging="180"/>
      </w:pPr>
    </w:lvl>
    <w:lvl w:ilvl="3" w:tplc="080C000F" w:tentative="1">
      <w:start w:val="1"/>
      <w:numFmt w:val="decimal"/>
      <w:lvlText w:val="%4."/>
      <w:lvlJc w:val="left"/>
      <w:pPr>
        <w:ind w:left="2496" w:hanging="360"/>
      </w:pPr>
    </w:lvl>
    <w:lvl w:ilvl="4" w:tplc="080C0019" w:tentative="1">
      <w:start w:val="1"/>
      <w:numFmt w:val="lowerLetter"/>
      <w:lvlText w:val="%5."/>
      <w:lvlJc w:val="left"/>
      <w:pPr>
        <w:ind w:left="3216" w:hanging="360"/>
      </w:pPr>
    </w:lvl>
    <w:lvl w:ilvl="5" w:tplc="080C001B" w:tentative="1">
      <w:start w:val="1"/>
      <w:numFmt w:val="lowerRoman"/>
      <w:lvlText w:val="%6."/>
      <w:lvlJc w:val="right"/>
      <w:pPr>
        <w:ind w:left="3936" w:hanging="180"/>
      </w:pPr>
    </w:lvl>
    <w:lvl w:ilvl="6" w:tplc="080C000F" w:tentative="1">
      <w:start w:val="1"/>
      <w:numFmt w:val="decimal"/>
      <w:lvlText w:val="%7."/>
      <w:lvlJc w:val="left"/>
      <w:pPr>
        <w:ind w:left="4656" w:hanging="360"/>
      </w:pPr>
    </w:lvl>
    <w:lvl w:ilvl="7" w:tplc="080C0019" w:tentative="1">
      <w:start w:val="1"/>
      <w:numFmt w:val="lowerLetter"/>
      <w:lvlText w:val="%8."/>
      <w:lvlJc w:val="left"/>
      <w:pPr>
        <w:ind w:left="5376" w:hanging="360"/>
      </w:pPr>
    </w:lvl>
    <w:lvl w:ilvl="8" w:tplc="080C001B" w:tentative="1">
      <w:start w:val="1"/>
      <w:numFmt w:val="lowerRoman"/>
      <w:lvlText w:val="%9."/>
      <w:lvlJc w:val="right"/>
      <w:pPr>
        <w:ind w:left="6096" w:hanging="180"/>
      </w:pPr>
    </w:lvl>
  </w:abstractNum>
  <w:num w:numId="1">
    <w:abstractNumId w:val="3"/>
  </w:num>
  <w:num w:numId="2">
    <w:abstractNumId w:val="14"/>
  </w:num>
  <w:num w:numId="3">
    <w:abstractNumId w:val="25"/>
  </w:num>
  <w:num w:numId="4">
    <w:abstractNumId w:val="11"/>
  </w:num>
  <w:num w:numId="5">
    <w:abstractNumId w:val="16"/>
  </w:num>
  <w:num w:numId="6">
    <w:abstractNumId w:val="27"/>
  </w:num>
  <w:num w:numId="7">
    <w:abstractNumId w:val="12"/>
  </w:num>
  <w:num w:numId="8">
    <w:abstractNumId w:val="6"/>
  </w:num>
  <w:num w:numId="9">
    <w:abstractNumId w:val="13"/>
  </w:num>
  <w:num w:numId="10">
    <w:abstractNumId w:val="30"/>
  </w:num>
  <w:num w:numId="11">
    <w:abstractNumId w:val="23"/>
  </w:num>
  <w:num w:numId="12">
    <w:abstractNumId w:val="26"/>
  </w:num>
  <w:num w:numId="13">
    <w:abstractNumId w:val="22"/>
  </w:num>
  <w:num w:numId="14">
    <w:abstractNumId w:val="37"/>
  </w:num>
  <w:num w:numId="15">
    <w:abstractNumId w:val="21"/>
  </w:num>
  <w:num w:numId="16">
    <w:abstractNumId w:val="20"/>
  </w:num>
  <w:num w:numId="17">
    <w:abstractNumId w:val="31"/>
  </w:num>
  <w:num w:numId="18">
    <w:abstractNumId w:val="2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num>
  <w:num w:numId="22">
    <w:abstractNumId w:val="0"/>
  </w:num>
  <w:num w:numId="23">
    <w:abstractNumId w:val="36"/>
  </w:num>
  <w:num w:numId="24">
    <w:abstractNumId w:val="24"/>
  </w:num>
  <w:num w:numId="25">
    <w:abstractNumId w:val="35"/>
  </w:num>
  <w:num w:numId="26">
    <w:abstractNumId w:val="34"/>
  </w:num>
  <w:num w:numId="27">
    <w:abstractNumId w:val="28"/>
  </w:num>
  <w:num w:numId="28">
    <w:abstractNumId w:val="10"/>
  </w:num>
  <w:num w:numId="29">
    <w:abstractNumId w:val="6"/>
  </w:num>
  <w:num w:numId="30">
    <w:abstractNumId w:val="6"/>
    <w:lvlOverride w:ilvl="0">
      <w:startOverride w:val="1"/>
    </w:lvlOverride>
  </w:num>
  <w:num w:numId="31">
    <w:abstractNumId w:val="9"/>
  </w:num>
  <w:num w:numId="32">
    <w:abstractNumId w:val="9"/>
    <w:lvlOverride w:ilvl="0">
      <w:startOverride w:val="1"/>
    </w:lvlOverride>
  </w:num>
  <w:num w:numId="33">
    <w:abstractNumId w:val="5"/>
  </w:num>
  <w:num w:numId="34">
    <w:abstractNumId w:val="17"/>
  </w:num>
  <w:num w:numId="35">
    <w:abstractNumId w:val="8"/>
  </w:num>
  <w:num w:numId="36">
    <w:abstractNumId w:val="19"/>
  </w:num>
  <w:num w:numId="37">
    <w:abstractNumId w:val="4"/>
  </w:num>
  <w:num w:numId="38">
    <w:abstractNumId w:val="1"/>
  </w:num>
  <w:num w:numId="39">
    <w:abstractNumId w:val="15"/>
  </w:num>
  <w:num w:numId="40">
    <w:abstractNumId w:val="2"/>
  </w:num>
  <w:num w:numId="41">
    <w:abstractNumId w:val="18"/>
  </w:num>
  <w:num w:numId="42">
    <w:abstractNumId w:val="7"/>
  </w:num>
  <w:num w:numId="43">
    <w:abstractNumId w:val="16"/>
  </w:num>
  <w:num w:numId="44">
    <w:abstractNumId w:val="16"/>
  </w:num>
  <w:num w:numId="45">
    <w:abstractNumId w:val="9"/>
  </w:num>
  <w:num w:numId="46">
    <w:abstractNumId w:val="32"/>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F3"/>
    <w:rsid w:val="00000503"/>
    <w:rsid w:val="00003908"/>
    <w:rsid w:val="0000484F"/>
    <w:rsid w:val="000079C5"/>
    <w:rsid w:val="00011A3B"/>
    <w:rsid w:val="00012D6D"/>
    <w:rsid w:val="00014436"/>
    <w:rsid w:val="0002017A"/>
    <w:rsid w:val="00020630"/>
    <w:rsid w:val="00023EE0"/>
    <w:rsid w:val="00025BF3"/>
    <w:rsid w:val="00025D9D"/>
    <w:rsid w:val="00026575"/>
    <w:rsid w:val="00032E5A"/>
    <w:rsid w:val="0003442C"/>
    <w:rsid w:val="00035E10"/>
    <w:rsid w:val="000371CF"/>
    <w:rsid w:val="000434C0"/>
    <w:rsid w:val="00043B83"/>
    <w:rsid w:val="000440C0"/>
    <w:rsid w:val="000472FB"/>
    <w:rsid w:val="000605BF"/>
    <w:rsid w:val="00060D1A"/>
    <w:rsid w:val="00064662"/>
    <w:rsid w:val="0007225C"/>
    <w:rsid w:val="00074092"/>
    <w:rsid w:val="0007432B"/>
    <w:rsid w:val="00075157"/>
    <w:rsid w:val="00075F89"/>
    <w:rsid w:val="00076D82"/>
    <w:rsid w:val="00077287"/>
    <w:rsid w:val="00080537"/>
    <w:rsid w:val="000853D6"/>
    <w:rsid w:val="000902B9"/>
    <w:rsid w:val="000935AD"/>
    <w:rsid w:val="000A5B27"/>
    <w:rsid w:val="000A74C9"/>
    <w:rsid w:val="000B090B"/>
    <w:rsid w:val="000B3A37"/>
    <w:rsid w:val="000B75AA"/>
    <w:rsid w:val="000C0ADF"/>
    <w:rsid w:val="000C1FEC"/>
    <w:rsid w:val="000C2D28"/>
    <w:rsid w:val="000C3B06"/>
    <w:rsid w:val="000C5244"/>
    <w:rsid w:val="000C5E01"/>
    <w:rsid w:val="000D0288"/>
    <w:rsid w:val="000D117A"/>
    <w:rsid w:val="000D26F4"/>
    <w:rsid w:val="000D51D9"/>
    <w:rsid w:val="000D7755"/>
    <w:rsid w:val="000E1B25"/>
    <w:rsid w:val="000E3B29"/>
    <w:rsid w:val="000E52E4"/>
    <w:rsid w:val="000E53E8"/>
    <w:rsid w:val="000E5944"/>
    <w:rsid w:val="000F05F1"/>
    <w:rsid w:val="000F201F"/>
    <w:rsid w:val="001010CA"/>
    <w:rsid w:val="00104686"/>
    <w:rsid w:val="0011186C"/>
    <w:rsid w:val="001118DA"/>
    <w:rsid w:val="00112175"/>
    <w:rsid w:val="001162D2"/>
    <w:rsid w:val="001176D2"/>
    <w:rsid w:val="00117A82"/>
    <w:rsid w:val="00121644"/>
    <w:rsid w:val="001241AB"/>
    <w:rsid w:val="0012427C"/>
    <w:rsid w:val="0012447F"/>
    <w:rsid w:val="001260AC"/>
    <w:rsid w:val="00126479"/>
    <w:rsid w:val="0012661A"/>
    <w:rsid w:val="00131206"/>
    <w:rsid w:val="00131C4D"/>
    <w:rsid w:val="001344EA"/>
    <w:rsid w:val="00135791"/>
    <w:rsid w:val="00135E46"/>
    <w:rsid w:val="001365D4"/>
    <w:rsid w:val="00141A57"/>
    <w:rsid w:val="00143339"/>
    <w:rsid w:val="00143558"/>
    <w:rsid w:val="00151508"/>
    <w:rsid w:val="00151515"/>
    <w:rsid w:val="00152BD7"/>
    <w:rsid w:val="00154957"/>
    <w:rsid w:val="001567A4"/>
    <w:rsid w:val="0016005B"/>
    <w:rsid w:val="001606A6"/>
    <w:rsid w:val="00165164"/>
    <w:rsid w:val="0016575D"/>
    <w:rsid w:val="0016662F"/>
    <w:rsid w:val="00166D5E"/>
    <w:rsid w:val="00171198"/>
    <w:rsid w:val="0017144F"/>
    <w:rsid w:val="0017240A"/>
    <w:rsid w:val="001750C1"/>
    <w:rsid w:val="00176B83"/>
    <w:rsid w:val="001774F9"/>
    <w:rsid w:val="00184296"/>
    <w:rsid w:val="00185BA1"/>
    <w:rsid w:val="00185BC6"/>
    <w:rsid w:val="00190515"/>
    <w:rsid w:val="00195A75"/>
    <w:rsid w:val="00195DA4"/>
    <w:rsid w:val="0019727A"/>
    <w:rsid w:val="001A1EAF"/>
    <w:rsid w:val="001A292A"/>
    <w:rsid w:val="001A2FB4"/>
    <w:rsid w:val="001A745D"/>
    <w:rsid w:val="001A7700"/>
    <w:rsid w:val="001B2939"/>
    <w:rsid w:val="001C1001"/>
    <w:rsid w:val="001C1BAF"/>
    <w:rsid w:val="001C1D02"/>
    <w:rsid w:val="001C293D"/>
    <w:rsid w:val="001C4A26"/>
    <w:rsid w:val="001C4DFD"/>
    <w:rsid w:val="001C6EA5"/>
    <w:rsid w:val="001D1F22"/>
    <w:rsid w:val="001D2000"/>
    <w:rsid w:val="001D63F3"/>
    <w:rsid w:val="001D6478"/>
    <w:rsid w:val="001D6688"/>
    <w:rsid w:val="001E333C"/>
    <w:rsid w:val="001E6BFA"/>
    <w:rsid w:val="001F5203"/>
    <w:rsid w:val="00200BCA"/>
    <w:rsid w:val="00201D40"/>
    <w:rsid w:val="00202144"/>
    <w:rsid w:val="00205CC1"/>
    <w:rsid w:val="002074D9"/>
    <w:rsid w:val="002118EC"/>
    <w:rsid w:val="00213F93"/>
    <w:rsid w:val="00214DFE"/>
    <w:rsid w:val="00223B67"/>
    <w:rsid w:val="0022612E"/>
    <w:rsid w:val="00226FB7"/>
    <w:rsid w:val="00234543"/>
    <w:rsid w:val="002377E9"/>
    <w:rsid w:val="0024168B"/>
    <w:rsid w:val="00243A6F"/>
    <w:rsid w:val="00254B1D"/>
    <w:rsid w:val="00257909"/>
    <w:rsid w:val="002611D9"/>
    <w:rsid w:val="00261BC5"/>
    <w:rsid w:val="0026669E"/>
    <w:rsid w:val="002703E1"/>
    <w:rsid w:val="00273238"/>
    <w:rsid w:val="00273E71"/>
    <w:rsid w:val="002760EB"/>
    <w:rsid w:val="00280D38"/>
    <w:rsid w:val="00281D1E"/>
    <w:rsid w:val="00282134"/>
    <w:rsid w:val="002827C5"/>
    <w:rsid w:val="002911A6"/>
    <w:rsid w:val="00291E2F"/>
    <w:rsid w:val="00294DF1"/>
    <w:rsid w:val="002A059D"/>
    <w:rsid w:val="002A2473"/>
    <w:rsid w:val="002A386B"/>
    <w:rsid w:val="002A3B11"/>
    <w:rsid w:val="002B1975"/>
    <w:rsid w:val="002B7591"/>
    <w:rsid w:val="002C233C"/>
    <w:rsid w:val="002C2975"/>
    <w:rsid w:val="002C373E"/>
    <w:rsid w:val="002C43F5"/>
    <w:rsid w:val="002C4705"/>
    <w:rsid w:val="002C5114"/>
    <w:rsid w:val="002C59D1"/>
    <w:rsid w:val="002C65D4"/>
    <w:rsid w:val="002D0EAC"/>
    <w:rsid w:val="002D4884"/>
    <w:rsid w:val="002E0561"/>
    <w:rsid w:val="002E0D9C"/>
    <w:rsid w:val="002E3331"/>
    <w:rsid w:val="002E36D7"/>
    <w:rsid w:val="002E3A34"/>
    <w:rsid w:val="002F03DD"/>
    <w:rsid w:val="002F1CF7"/>
    <w:rsid w:val="002F5C58"/>
    <w:rsid w:val="002F71C0"/>
    <w:rsid w:val="00300BFF"/>
    <w:rsid w:val="00303838"/>
    <w:rsid w:val="0030392E"/>
    <w:rsid w:val="00305998"/>
    <w:rsid w:val="0031273E"/>
    <w:rsid w:val="00315452"/>
    <w:rsid w:val="003155E5"/>
    <w:rsid w:val="0031606B"/>
    <w:rsid w:val="0031607D"/>
    <w:rsid w:val="00316E30"/>
    <w:rsid w:val="00322FF4"/>
    <w:rsid w:val="00325C7E"/>
    <w:rsid w:val="00327678"/>
    <w:rsid w:val="00330617"/>
    <w:rsid w:val="00331514"/>
    <w:rsid w:val="00331A64"/>
    <w:rsid w:val="00333F30"/>
    <w:rsid w:val="00334400"/>
    <w:rsid w:val="00334AE4"/>
    <w:rsid w:val="00343DE1"/>
    <w:rsid w:val="00343DF7"/>
    <w:rsid w:val="00345CB7"/>
    <w:rsid w:val="003511A7"/>
    <w:rsid w:val="00351888"/>
    <w:rsid w:val="0035638C"/>
    <w:rsid w:val="003576E4"/>
    <w:rsid w:val="003604D7"/>
    <w:rsid w:val="0036080B"/>
    <w:rsid w:val="00365D18"/>
    <w:rsid w:val="003707BD"/>
    <w:rsid w:val="00371434"/>
    <w:rsid w:val="00373932"/>
    <w:rsid w:val="00382DA1"/>
    <w:rsid w:val="00384F04"/>
    <w:rsid w:val="003867D8"/>
    <w:rsid w:val="003871B8"/>
    <w:rsid w:val="00387DDA"/>
    <w:rsid w:val="003921CF"/>
    <w:rsid w:val="00392945"/>
    <w:rsid w:val="00397BCA"/>
    <w:rsid w:val="003A24A6"/>
    <w:rsid w:val="003A2C5F"/>
    <w:rsid w:val="003A68D2"/>
    <w:rsid w:val="003A796D"/>
    <w:rsid w:val="003B0B70"/>
    <w:rsid w:val="003B1BDF"/>
    <w:rsid w:val="003B21F0"/>
    <w:rsid w:val="003B3AEA"/>
    <w:rsid w:val="003B5F5C"/>
    <w:rsid w:val="003C0667"/>
    <w:rsid w:val="003C1EAA"/>
    <w:rsid w:val="003C59C4"/>
    <w:rsid w:val="003D14D4"/>
    <w:rsid w:val="003D29A7"/>
    <w:rsid w:val="003D586F"/>
    <w:rsid w:val="003D58FA"/>
    <w:rsid w:val="003D6384"/>
    <w:rsid w:val="003E339F"/>
    <w:rsid w:val="003E488A"/>
    <w:rsid w:val="003E5919"/>
    <w:rsid w:val="003F03C6"/>
    <w:rsid w:val="003F0AAC"/>
    <w:rsid w:val="003F258E"/>
    <w:rsid w:val="003F4633"/>
    <w:rsid w:val="003F497A"/>
    <w:rsid w:val="003F6CAC"/>
    <w:rsid w:val="00403178"/>
    <w:rsid w:val="00404548"/>
    <w:rsid w:val="00404CF5"/>
    <w:rsid w:val="00404E31"/>
    <w:rsid w:val="00405490"/>
    <w:rsid w:val="004060DE"/>
    <w:rsid w:val="0040643A"/>
    <w:rsid w:val="00406C41"/>
    <w:rsid w:val="00412430"/>
    <w:rsid w:val="00414CF7"/>
    <w:rsid w:val="004154F4"/>
    <w:rsid w:val="00415A01"/>
    <w:rsid w:val="00423A0E"/>
    <w:rsid w:val="00423EEC"/>
    <w:rsid w:val="004255D7"/>
    <w:rsid w:val="004274A4"/>
    <w:rsid w:val="00431C23"/>
    <w:rsid w:val="00433B45"/>
    <w:rsid w:val="00433ED1"/>
    <w:rsid w:val="004347DF"/>
    <w:rsid w:val="004365CC"/>
    <w:rsid w:val="00441107"/>
    <w:rsid w:val="00450283"/>
    <w:rsid w:val="004511D0"/>
    <w:rsid w:val="00451E3A"/>
    <w:rsid w:val="00453176"/>
    <w:rsid w:val="00454555"/>
    <w:rsid w:val="004551CE"/>
    <w:rsid w:val="00460F14"/>
    <w:rsid w:val="0046702D"/>
    <w:rsid w:val="00471EB7"/>
    <w:rsid w:val="00472332"/>
    <w:rsid w:val="00481893"/>
    <w:rsid w:val="00482DDE"/>
    <w:rsid w:val="00495D50"/>
    <w:rsid w:val="004A08B9"/>
    <w:rsid w:val="004A3A10"/>
    <w:rsid w:val="004A4C10"/>
    <w:rsid w:val="004A7B1E"/>
    <w:rsid w:val="004B4DCD"/>
    <w:rsid w:val="004B56C6"/>
    <w:rsid w:val="004C1A6D"/>
    <w:rsid w:val="004C3DD8"/>
    <w:rsid w:val="004C5B15"/>
    <w:rsid w:val="004C5D31"/>
    <w:rsid w:val="004C5DE1"/>
    <w:rsid w:val="004C641E"/>
    <w:rsid w:val="004D751F"/>
    <w:rsid w:val="004E225B"/>
    <w:rsid w:val="004E2447"/>
    <w:rsid w:val="004E4233"/>
    <w:rsid w:val="004E5604"/>
    <w:rsid w:val="004E6C12"/>
    <w:rsid w:val="004F24AE"/>
    <w:rsid w:val="004F3D2A"/>
    <w:rsid w:val="00500B31"/>
    <w:rsid w:val="00501558"/>
    <w:rsid w:val="00502218"/>
    <w:rsid w:val="00502ACB"/>
    <w:rsid w:val="0050713A"/>
    <w:rsid w:val="005110A3"/>
    <w:rsid w:val="00511FBB"/>
    <w:rsid w:val="00516FC0"/>
    <w:rsid w:val="005213F9"/>
    <w:rsid w:val="005267C9"/>
    <w:rsid w:val="005273A2"/>
    <w:rsid w:val="00531AD5"/>
    <w:rsid w:val="0053253F"/>
    <w:rsid w:val="00533FD2"/>
    <w:rsid w:val="00534575"/>
    <w:rsid w:val="00535483"/>
    <w:rsid w:val="005359C8"/>
    <w:rsid w:val="00536C40"/>
    <w:rsid w:val="0054198A"/>
    <w:rsid w:val="00542EDA"/>
    <w:rsid w:val="00543263"/>
    <w:rsid w:val="00544813"/>
    <w:rsid w:val="005454E1"/>
    <w:rsid w:val="005467B3"/>
    <w:rsid w:val="005509E9"/>
    <w:rsid w:val="00554402"/>
    <w:rsid w:val="005560AD"/>
    <w:rsid w:val="0055651C"/>
    <w:rsid w:val="00560145"/>
    <w:rsid w:val="0056195D"/>
    <w:rsid w:val="00566E11"/>
    <w:rsid w:val="00567FB2"/>
    <w:rsid w:val="00571494"/>
    <w:rsid w:val="00571D1C"/>
    <w:rsid w:val="005806BA"/>
    <w:rsid w:val="00583C7A"/>
    <w:rsid w:val="00585C73"/>
    <w:rsid w:val="005919C9"/>
    <w:rsid w:val="00592D95"/>
    <w:rsid w:val="005A3AEE"/>
    <w:rsid w:val="005A404E"/>
    <w:rsid w:val="005B1D3B"/>
    <w:rsid w:val="005B79EE"/>
    <w:rsid w:val="005C0058"/>
    <w:rsid w:val="005C337C"/>
    <w:rsid w:val="005C46F7"/>
    <w:rsid w:val="005C52E4"/>
    <w:rsid w:val="005D5C86"/>
    <w:rsid w:val="005D7C53"/>
    <w:rsid w:val="005E08D1"/>
    <w:rsid w:val="005E283C"/>
    <w:rsid w:val="005E35AD"/>
    <w:rsid w:val="005E6074"/>
    <w:rsid w:val="005E7030"/>
    <w:rsid w:val="005E7D70"/>
    <w:rsid w:val="00602998"/>
    <w:rsid w:val="006040C2"/>
    <w:rsid w:val="00605C50"/>
    <w:rsid w:val="006114F7"/>
    <w:rsid w:val="006129E5"/>
    <w:rsid w:val="00612A96"/>
    <w:rsid w:val="006137AF"/>
    <w:rsid w:val="006176CD"/>
    <w:rsid w:val="00625895"/>
    <w:rsid w:val="00625986"/>
    <w:rsid w:val="00626C74"/>
    <w:rsid w:val="00630338"/>
    <w:rsid w:val="00631F61"/>
    <w:rsid w:val="00632B71"/>
    <w:rsid w:val="0063473A"/>
    <w:rsid w:val="00634C9E"/>
    <w:rsid w:val="00637AF9"/>
    <w:rsid w:val="006408AA"/>
    <w:rsid w:val="0064320C"/>
    <w:rsid w:val="00643542"/>
    <w:rsid w:val="006445D2"/>
    <w:rsid w:val="00645855"/>
    <w:rsid w:val="00645A8B"/>
    <w:rsid w:val="00645C87"/>
    <w:rsid w:val="00650D0C"/>
    <w:rsid w:val="00650FEE"/>
    <w:rsid w:val="0065193E"/>
    <w:rsid w:val="006526BB"/>
    <w:rsid w:val="00655B71"/>
    <w:rsid w:val="00656572"/>
    <w:rsid w:val="00656CD3"/>
    <w:rsid w:val="00660E10"/>
    <w:rsid w:val="00663E0D"/>
    <w:rsid w:val="0066452E"/>
    <w:rsid w:val="00665E16"/>
    <w:rsid w:val="0066692B"/>
    <w:rsid w:val="00667C25"/>
    <w:rsid w:val="006710A3"/>
    <w:rsid w:val="00672A92"/>
    <w:rsid w:val="006750B7"/>
    <w:rsid w:val="00675B59"/>
    <w:rsid w:val="00682878"/>
    <w:rsid w:val="00684000"/>
    <w:rsid w:val="00686A22"/>
    <w:rsid w:val="00687208"/>
    <w:rsid w:val="006877A7"/>
    <w:rsid w:val="00691AEE"/>
    <w:rsid w:val="00694498"/>
    <w:rsid w:val="006A02F9"/>
    <w:rsid w:val="006A3675"/>
    <w:rsid w:val="006A4716"/>
    <w:rsid w:val="006A4F8F"/>
    <w:rsid w:val="006A5B2A"/>
    <w:rsid w:val="006B0F3E"/>
    <w:rsid w:val="006B17D2"/>
    <w:rsid w:val="006B5541"/>
    <w:rsid w:val="006B6F52"/>
    <w:rsid w:val="006B74F8"/>
    <w:rsid w:val="006C09BD"/>
    <w:rsid w:val="006C276F"/>
    <w:rsid w:val="006C6F93"/>
    <w:rsid w:val="006D1E95"/>
    <w:rsid w:val="006D44BD"/>
    <w:rsid w:val="006D4763"/>
    <w:rsid w:val="006E0234"/>
    <w:rsid w:val="006E3989"/>
    <w:rsid w:val="006E3EF4"/>
    <w:rsid w:val="006E72A9"/>
    <w:rsid w:val="006F2E3B"/>
    <w:rsid w:val="006F55A9"/>
    <w:rsid w:val="00702C8F"/>
    <w:rsid w:val="007169B0"/>
    <w:rsid w:val="0071749E"/>
    <w:rsid w:val="00717DB7"/>
    <w:rsid w:val="00723362"/>
    <w:rsid w:val="00725D06"/>
    <w:rsid w:val="00731FF4"/>
    <w:rsid w:val="0074087B"/>
    <w:rsid w:val="0074098C"/>
    <w:rsid w:val="0074249E"/>
    <w:rsid w:val="0074532C"/>
    <w:rsid w:val="00747FA6"/>
    <w:rsid w:val="00752AB1"/>
    <w:rsid w:val="0075407F"/>
    <w:rsid w:val="00754FDD"/>
    <w:rsid w:val="0076367C"/>
    <w:rsid w:val="00765468"/>
    <w:rsid w:val="00765D75"/>
    <w:rsid w:val="00771B5F"/>
    <w:rsid w:val="0077620E"/>
    <w:rsid w:val="00781CCA"/>
    <w:rsid w:val="007849D4"/>
    <w:rsid w:val="00787447"/>
    <w:rsid w:val="00791FF4"/>
    <w:rsid w:val="0079486A"/>
    <w:rsid w:val="007A2C20"/>
    <w:rsid w:val="007A50EA"/>
    <w:rsid w:val="007B0F52"/>
    <w:rsid w:val="007B576D"/>
    <w:rsid w:val="007B5CF0"/>
    <w:rsid w:val="007C2F44"/>
    <w:rsid w:val="007C4358"/>
    <w:rsid w:val="007D3013"/>
    <w:rsid w:val="007D4E9C"/>
    <w:rsid w:val="007D5AB2"/>
    <w:rsid w:val="007D6A14"/>
    <w:rsid w:val="007D736B"/>
    <w:rsid w:val="007D763C"/>
    <w:rsid w:val="007E204D"/>
    <w:rsid w:val="007E4230"/>
    <w:rsid w:val="007E5444"/>
    <w:rsid w:val="007E7053"/>
    <w:rsid w:val="007F1EA9"/>
    <w:rsid w:val="007F2F97"/>
    <w:rsid w:val="0080037B"/>
    <w:rsid w:val="008077AD"/>
    <w:rsid w:val="00810292"/>
    <w:rsid w:val="00811D71"/>
    <w:rsid w:val="00812888"/>
    <w:rsid w:val="00820649"/>
    <w:rsid w:val="00822C86"/>
    <w:rsid w:val="00825DAB"/>
    <w:rsid w:val="008268B6"/>
    <w:rsid w:val="00826CA4"/>
    <w:rsid w:val="00830A6E"/>
    <w:rsid w:val="00831E0C"/>
    <w:rsid w:val="00831ECD"/>
    <w:rsid w:val="00836EC0"/>
    <w:rsid w:val="008375D6"/>
    <w:rsid w:val="00840812"/>
    <w:rsid w:val="00840E20"/>
    <w:rsid w:val="0084428B"/>
    <w:rsid w:val="00853D3F"/>
    <w:rsid w:val="00856851"/>
    <w:rsid w:val="008648AA"/>
    <w:rsid w:val="0086734D"/>
    <w:rsid w:val="008715BD"/>
    <w:rsid w:val="00875508"/>
    <w:rsid w:val="00875D59"/>
    <w:rsid w:val="0088144C"/>
    <w:rsid w:val="00881F52"/>
    <w:rsid w:val="008826EB"/>
    <w:rsid w:val="00884DE4"/>
    <w:rsid w:val="0088671E"/>
    <w:rsid w:val="00887F4F"/>
    <w:rsid w:val="00896FC7"/>
    <w:rsid w:val="008977B8"/>
    <w:rsid w:val="008A0494"/>
    <w:rsid w:val="008A1C95"/>
    <w:rsid w:val="008A313C"/>
    <w:rsid w:val="008A3398"/>
    <w:rsid w:val="008A3829"/>
    <w:rsid w:val="008A4CD8"/>
    <w:rsid w:val="008B1CF3"/>
    <w:rsid w:val="008B3713"/>
    <w:rsid w:val="008B6A6A"/>
    <w:rsid w:val="008C4BC5"/>
    <w:rsid w:val="008C4EF0"/>
    <w:rsid w:val="008C6D8D"/>
    <w:rsid w:val="008D2C0B"/>
    <w:rsid w:val="008D358B"/>
    <w:rsid w:val="008D42ED"/>
    <w:rsid w:val="008E27C5"/>
    <w:rsid w:val="008E380D"/>
    <w:rsid w:val="008E547F"/>
    <w:rsid w:val="008F103A"/>
    <w:rsid w:val="008F2342"/>
    <w:rsid w:val="00903C07"/>
    <w:rsid w:val="00903E5E"/>
    <w:rsid w:val="00910234"/>
    <w:rsid w:val="00910AB0"/>
    <w:rsid w:val="00910ED6"/>
    <w:rsid w:val="00916A03"/>
    <w:rsid w:val="009204DD"/>
    <w:rsid w:val="00920F96"/>
    <w:rsid w:val="00926971"/>
    <w:rsid w:val="009300C2"/>
    <w:rsid w:val="00930C55"/>
    <w:rsid w:val="0094119E"/>
    <w:rsid w:val="009448A0"/>
    <w:rsid w:val="0094492F"/>
    <w:rsid w:val="009535FE"/>
    <w:rsid w:val="00953F3C"/>
    <w:rsid w:val="00956247"/>
    <w:rsid w:val="00957818"/>
    <w:rsid w:val="00964C91"/>
    <w:rsid w:val="009654CA"/>
    <w:rsid w:val="0096588D"/>
    <w:rsid w:val="009666FB"/>
    <w:rsid w:val="009669D4"/>
    <w:rsid w:val="00974A28"/>
    <w:rsid w:val="00977AB0"/>
    <w:rsid w:val="0098013F"/>
    <w:rsid w:val="00980D76"/>
    <w:rsid w:val="009813AD"/>
    <w:rsid w:val="00984263"/>
    <w:rsid w:val="00990A10"/>
    <w:rsid w:val="0099125E"/>
    <w:rsid w:val="009925EF"/>
    <w:rsid w:val="00992D4B"/>
    <w:rsid w:val="00993F79"/>
    <w:rsid w:val="009A35FE"/>
    <w:rsid w:val="009A414E"/>
    <w:rsid w:val="009B0BB7"/>
    <w:rsid w:val="009B659A"/>
    <w:rsid w:val="009C06D6"/>
    <w:rsid w:val="009C2B57"/>
    <w:rsid w:val="009C43D5"/>
    <w:rsid w:val="009D08DA"/>
    <w:rsid w:val="009D322D"/>
    <w:rsid w:val="009D5884"/>
    <w:rsid w:val="009E1DB1"/>
    <w:rsid w:val="009E1F0D"/>
    <w:rsid w:val="009E35A2"/>
    <w:rsid w:val="009E40A8"/>
    <w:rsid w:val="009E56D4"/>
    <w:rsid w:val="009E710D"/>
    <w:rsid w:val="009F3788"/>
    <w:rsid w:val="009F568C"/>
    <w:rsid w:val="00A034A7"/>
    <w:rsid w:val="00A0618B"/>
    <w:rsid w:val="00A067CC"/>
    <w:rsid w:val="00A11FBF"/>
    <w:rsid w:val="00A1275A"/>
    <w:rsid w:val="00A12860"/>
    <w:rsid w:val="00A16A4C"/>
    <w:rsid w:val="00A2396F"/>
    <w:rsid w:val="00A2593E"/>
    <w:rsid w:val="00A25A83"/>
    <w:rsid w:val="00A263A1"/>
    <w:rsid w:val="00A3049C"/>
    <w:rsid w:val="00A33180"/>
    <w:rsid w:val="00A34E66"/>
    <w:rsid w:val="00A37266"/>
    <w:rsid w:val="00A42587"/>
    <w:rsid w:val="00A5075D"/>
    <w:rsid w:val="00A50868"/>
    <w:rsid w:val="00A5257D"/>
    <w:rsid w:val="00A60AFD"/>
    <w:rsid w:val="00A61811"/>
    <w:rsid w:val="00A701D7"/>
    <w:rsid w:val="00A70231"/>
    <w:rsid w:val="00A705AC"/>
    <w:rsid w:val="00A70FF7"/>
    <w:rsid w:val="00A716B3"/>
    <w:rsid w:val="00A72056"/>
    <w:rsid w:val="00A7277D"/>
    <w:rsid w:val="00A7348C"/>
    <w:rsid w:val="00A73BC6"/>
    <w:rsid w:val="00A73E72"/>
    <w:rsid w:val="00A7441D"/>
    <w:rsid w:val="00A8126D"/>
    <w:rsid w:val="00A816AE"/>
    <w:rsid w:val="00A818C9"/>
    <w:rsid w:val="00A854DF"/>
    <w:rsid w:val="00A90272"/>
    <w:rsid w:val="00A90B71"/>
    <w:rsid w:val="00A93A54"/>
    <w:rsid w:val="00A9611A"/>
    <w:rsid w:val="00A96825"/>
    <w:rsid w:val="00A96962"/>
    <w:rsid w:val="00AA074F"/>
    <w:rsid w:val="00AA1F46"/>
    <w:rsid w:val="00AA5612"/>
    <w:rsid w:val="00AA647D"/>
    <w:rsid w:val="00AB00B6"/>
    <w:rsid w:val="00AB28E0"/>
    <w:rsid w:val="00AB770A"/>
    <w:rsid w:val="00AB7994"/>
    <w:rsid w:val="00AC02D8"/>
    <w:rsid w:val="00AD55A8"/>
    <w:rsid w:val="00AD5849"/>
    <w:rsid w:val="00AD5C80"/>
    <w:rsid w:val="00AD67BC"/>
    <w:rsid w:val="00AE0843"/>
    <w:rsid w:val="00AE1440"/>
    <w:rsid w:val="00AE37EF"/>
    <w:rsid w:val="00AE5EA7"/>
    <w:rsid w:val="00AF1F33"/>
    <w:rsid w:val="00B03B6A"/>
    <w:rsid w:val="00B04821"/>
    <w:rsid w:val="00B11AE0"/>
    <w:rsid w:val="00B12958"/>
    <w:rsid w:val="00B1414C"/>
    <w:rsid w:val="00B1727F"/>
    <w:rsid w:val="00B21472"/>
    <w:rsid w:val="00B219A8"/>
    <w:rsid w:val="00B23D76"/>
    <w:rsid w:val="00B24E8C"/>
    <w:rsid w:val="00B252E7"/>
    <w:rsid w:val="00B31B3A"/>
    <w:rsid w:val="00B33054"/>
    <w:rsid w:val="00B35400"/>
    <w:rsid w:val="00B4191B"/>
    <w:rsid w:val="00B419F7"/>
    <w:rsid w:val="00B42003"/>
    <w:rsid w:val="00B44FDD"/>
    <w:rsid w:val="00B4538A"/>
    <w:rsid w:val="00B457A2"/>
    <w:rsid w:val="00B5007C"/>
    <w:rsid w:val="00B51965"/>
    <w:rsid w:val="00B55A05"/>
    <w:rsid w:val="00B62AB1"/>
    <w:rsid w:val="00B63A20"/>
    <w:rsid w:val="00B65B7B"/>
    <w:rsid w:val="00B66E83"/>
    <w:rsid w:val="00B7386A"/>
    <w:rsid w:val="00B80BC2"/>
    <w:rsid w:val="00B81516"/>
    <w:rsid w:val="00B82FDC"/>
    <w:rsid w:val="00B83308"/>
    <w:rsid w:val="00B87E25"/>
    <w:rsid w:val="00BA0078"/>
    <w:rsid w:val="00BA0CCD"/>
    <w:rsid w:val="00BB082A"/>
    <w:rsid w:val="00BB446D"/>
    <w:rsid w:val="00BB7CF0"/>
    <w:rsid w:val="00BB7DE7"/>
    <w:rsid w:val="00BC168F"/>
    <w:rsid w:val="00BC2CA4"/>
    <w:rsid w:val="00BC551C"/>
    <w:rsid w:val="00BC7253"/>
    <w:rsid w:val="00BD594D"/>
    <w:rsid w:val="00BD77A2"/>
    <w:rsid w:val="00BD7B08"/>
    <w:rsid w:val="00BD7EFA"/>
    <w:rsid w:val="00BE1932"/>
    <w:rsid w:val="00BF4C0D"/>
    <w:rsid w:val="00BF4D98"/>
    <w:rsid w:val="00C0139B"/>
    <w:rsid w:val="00C01F04"/>
    <w:rsid w:val="00C0246C"/>
    <w:rsid w:val="00C02636"/>
    <w:rsid w:val="00C05CF3"/>
    <w:rsid w:val="00C1066C"/>
    <w:rsid w:val="00C1185A"/>
    <w:rsid w:val="00C16261"/>
    <w:rsid w:val="00C17522"/>
    <w:rsid w:val="00C22F34"/>
    <w:rsid w:val="00C24618"/>
    <w:rsid w:val="00C2781E"/>
    <w:rsid w:val="00C31899"/>
    <w:rsid w:val="00C331AE"/>
    <w:rsid w:val="00C378A5"/>
    <w:rsid w:val="00C44680"/>
    <w:rsid w:val="00C505A9"/>
    <w:rsid w:val="00C54643"/>
    <w:rsid w:val="00C609E1"/>
    <w:rsid w:val="00C61DF9"/>
    <w:rsid w:val="00C64E49"/>
    <w:rsid w:val="00C71F33"/>
    <w:rsid w:val="00C753C7"/>
    <w:rsid w:val="00C80F77"/>
    <w:rsid w:val="00C81BD2"/>
    <w:rsid w:val="00C842EE"/>
    <w:rsid w:val="00C91857"/>
    <w:rsid w:val="00C92B1A"/>
    <w:rsid w:val="00C95807"/>
    <w:rsid w:val="00CA3743"/>
    <w:rsid w:val="00CA5FD1"/>
    <w:rsid w:val="00CB0625"/>
    <w:rsid w:val="00CB3320"/>
    <w:rsid w:val="00CB3BFA"/>
    <w:rsid w:val="00CC09D2"/>
    <w:rsid w:val="00CC247E"/>
    <w:rsid w:val="00CC4ABB"/>
    <w:rsid w:val="00CC551E"/>
    <w:rsid w:val="00CC6EBB"/>
    <w:rsid w:val="00CC718B"/>
    <w:rsid w:val="00CC7585"/>
    <w:rsid w:val="00CD058C"/>
    <w:rsid w:val="00CD361E"/>
    <w:rsid w:val="00CD6B23"/>
    <w:rsid w:val="00CD7F63"/>
    <w:rsid w:val="00CE045B"/>
    <w:rsid w:val="00CE3434"/>
    <w:rsid w:val="00CE4AD8"/>
    <w:rsid w:val="00CF0C36"/>
    <w:rsid w:val="00CF1D81"/>
    <w:rsid w:val="00CF4BC7"/>
    <w:rsid w:val="00CF4D76"/>
    <w:rsid w:val="00D01584"/>
    <w:rsid w:val="00D05DC1"/>
    <w:rsid w:val="00D06B05"/>
    <w:rsid w:val="00D078E6"/>
    <w:rsid w:val="00D07E31"/>
    <w:rsid w:val="00D07EB1"/>
    <w:rsid w:val="00D10756"/>
    <w:rsid w:val="00D10BA0"/>
    <w:rsid w:val="00D10DA7"/>
    <w:rsid w:val="00D11287"/>
    <w:rsid w:val="00D165AF"/>
    <w:rsid w:val="00D21336"/>
    <w:rsid w:val="00D419BE"/>
    <w:rsid w:val="00D51061"/>
    <w:rsid w:val="00D5273D"/>
    <w:rsid w:val="00D5449F"/>
    <w:rsid w:val="00D546F9"/>
    <w:rsid w:val="00D55F35"/>
    <w:rsid w:val="00D640E5"/>
    <w:rsid w:val="00D66103"/>
    <w:rsid w:val="00D7167E"/>
    <w:rsid w:val="00D72435"/>
    <w:rsid w:val="00D828A5"/>
    <w:rsid w:val="00D8352C"/>
    <w:rsid w:val="00D843E0"/>
    <w:rsid w:val="00D85D2A"/>
    <w:rsid w:val="00D90BD1"/>
    <w:rsid w:val="00DA3E0C"/>
    <w:rsid w:val="00DA508C"/>
    <w:rsid w:val="00DA5100"/>
    <w:rsid w:val="00DA5B21"/>
    <w:rsid w:val="00DB4716"/>
    <w:rsid w:val="00DB6C02"/>
    <w:rsid w:val="00DC0501"/>
    <w:rsid w:val="00DC15F9"/>
    <w:rsid w:val="00DC2594"/>
    <w:rsid w:val="00DC57EA"/>
    <w:rsid w:val="00DC65E9"/>
    <w:rsid w:val="00DD11C5"/>
    <w:rsid w:val="00DD3651"/>
    <w:rsid w:val="00DE08E3"/>
    <w:rsid w:val="00DE444B"/>
    <w:rsid w:val="00DE48B8"/>
    <w:rsid w:val="00DE50DC"/>
    <w:rsid w:val="00DE7692"/>
    <w:rsid w:val="00DE775E"/>
    <w:rsid w:val="00DF0006"/>
    <w:rsid w:val="00DF39FE"/>
    <w:rsid w:val="00DF6206"/>
    <w:rsid w:val="00DF6575"/>
    <w:rsid w:val="00DF6F8D"/>
    <w:rsid w:val="00E00430"/>
    <w:rsid w:val="00E010B3"/>
    <w:rsid w:val="00E0124E"/>
    <w:rsid w:val="00E05050"/>
    <w:rsid w:val="00E05DEE"/>
    <w:rsid w:val="00E061B6"/>
    <w:rsid w:val="00E1211B"/>
    <w:rsid w:val="00E14F54"/>
    <w:rsid w:val="00E15B64"/>
    <w:rsid w:val="00E22F73"/>
    <w:rsid w:val="00E2412E"/>
    <w:rsid w:val="00E2631E"/>
    <w:rsid w:val="00E27FC0"/>
    <w:rsid w:val="00E30969"/>
    <w:rsid w:val="00E3192A"/>
    <w:rsid w:val="00E32D54"/>
    <w:rsid w:val="00E404F7"/>
    <w:rsid w:val="00E42AD3"/>
    <w:rsid w:val="00E42BBD"/>
    <w:rsid w:val="00E43AFB"/>
    <w:rsid w:val="00E50942"/>
    <w:rsid w:val="00E522D9"/>
    <w:rsid w:val="00E54606"/>
    <w:rsid w:val="00E631FB"/>
    <w:rsid w:val="00E66F92"/>
    <w:rsid w:val="00E71BE1"/>
    <w:rsid w:val="00E74588"/>
    <w:rsid w:val="00E75DB5"/>
    <w:rsid w:val="00E83565"/>
    <w:rsid w:val="00E83FB5"/>
    <w:rsid w:val="00E871BA"/>
    <w:rsid w:val="00E949C9"/>
    <w:rsid w:val="00E9586C"/>
    <w:rsid w:val="00E95ED3"/>
    <w:rsid w:val="00E96FCD"/>
    <w:rsid w:val="00E97F24"/>
    <w:rsid w:val="00EA41A2"/>
    <w:rsid w:val="00EA4B5C"/>
    <w:rsid w:val="00EA4F80"/>
    <w:rsid w:val="00EA5C09"/>
    <w:rsid w:val="00EA79E4"/>
    <w:rsid w:val="00EB1229"/>
    <w:rsid w:val="00EC089D"/>
    <w:rsid w:val="00EC0CB0"/>
    <w:rsid w:val="00EC1912"/>
    <w:rsid w:val="00EC2340"/>
    <w:rsid w:val="00EC2A05"/>
    <w:rsid w:val="00EC2FE7"/>
    <w:rsid w:val="00EC3F11"/>
    <w:rsid w:val="00EC4A89"/>
    <w:rsid w:val="00EC6BAF"/>
    <w:rsid w:val="00ED2BA5"/>
    <w:rsid w:val="00ED4229"/>
    <w:rsid w:val="00EE2907"/>
    <w:rsid w:val="00EE5ADF"/>
    <w:rsid w:val="00EE6F0A"/>
    <w:rsid w:val="00EE7B5D"/>
    <w:rsid w:val="00EF0770"/>
    <w:rsid w:val="00EF0E62"/>
    <w:rsid w:val="00EF21C6"/>
    <w:rsid w:val="00EF4481"/>
    <w:rsid w:val="00F029F7"/>
    <w:rsid w:val="00F04162"/>
    <w:rsid w:val="00F10EF7"/>
    <w:rsid w:val="00F1192D"/>
    <w:rsid w:val="00F1229F"/>
    <w:rsid w:val="00F126BC"/>
    <w:rsid w:val="00F12D37"/>
    <w:rsid w:val="00F138B4"/>
    <w:rsid w:val="00F16486"/>
    <w:rsid w:val="00F20042"/>
    <w:rsid w:val="00F25411"/>
    <w:rsid w:val="00F27D80"/>
    <w:rsid w:val="00F33C31"/>
    <w:rsid w:val="00F33E43"/>
    <w:rsid w:val="00F353DE"/>
    <w:rsid w:val="00F416D1"/>
    <w:rsid w:val="00F47504"/>
    <w:rsid w:val="00F50370"/>
    <w:rsid w:val="00F5103C"/>
    <w:rsid w:val="00F56835"/>
    <w:rsid w:val="00F67707"/>
    <w:rsid w:val="00F67D17"/>
    <w:rsid w:val="00F71752"/>
    <w:rsid w:val="00F71E2A"/>
    <w:rsid w:val="00F72AA6"/>
    <w:rsid w:val="00F72F90"/>
    <w:rsid w:val="00F73C45"/>
    <w:rsid w:val="00F8020D"/>
    <w:rsid w:val="00F81CBD"/>
    <w:rsid w:val="00F847F2"/>
    <w:rsid w:val="00F853BA"/>
    <w:rsid w:val="00F86600"/>
    <w:rsid w:val="00F92D92"/>
    <w:rsid w:val="00F9647A"/>
    <w:rsid w:val="00FA32FA"/>
    <w:rsid w:val="00FB35C0"/>
    <w:rsid w:val="00FB4794"/>
    <w:rsid w:val="00FB631B"/>
    <w:rsid w:val="00FC1A2A"/>
    <w:rsid w:val="00FC1AD1"/>
    <w:rsid w:val="00FC231D"/>
    <w:rsid w:val="00FC4040"/>
    <w:rsid w:val="00FC43AC"/>
    <w:rsid w:val="00FC6067"/>
    <w:rsid w:val="00FC6BA2"/>
    <w:rsid w:val="00FC6F48"/>
    <w:rsid w:val="00FD15A7"/>
    <w:rsid w:val="00FD2743"/>
    <w:rsid w:val="00FD31FB"/>
    <w:rsid w:val="00FD3380"/>
    <w:rsid w:val="00FD75C6"/>
    <w:rsid w:val="00FE0FFE"/>
    <w:rsid w:val="00FE14EF"/>
    <w:rsid w:val="00FE198B"/>
    <w:rsid w:val="00FE2573"/>
    <w:rsid w:val="00FE4083"/>
    <w:rsid w:val="00FF20D0"/>
    <w:rsid w:val="00FF3CBB"/>
    <w:rsid w:val="00FF4B15"/>
    <w:rsid w:val="00FF5B1E"/>
    <w:rsid w:val="00FF6DCD"/>
    <w:rsid w:val="00FF72C1"/>
    <w:rsid w:val="00FF76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15BD1A"/>
  <w15:chartTrackingRefBased/>
  <w15:docId w15:val="{1C299DD5-F00F-4440-AE18-E5133D9F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90"/>
    <w:pPr>
      <w:spacing w:before="120" w:line="288" w:lineRule="auto"/>
      <w:jc w:val="both"/>
    </w:pPr>
    <w:rPr>
      <w:rFonts w:ascii="Arial" w:hAnsi="Arial"/>
      <w:color w:val="1A1918" w:themeColor="text1"/>
      <w:sz w:val="20"/>
    </w:rPr>
  </w:style>
  <w:style w:type="paragraph" w:styleId="Titre1">
    <w:name w:val="heading 1"/>
    <w:next w:val="Normal"/>
    <w:link w:val="Titre1Car"/>
    <w:autoRedefine/>
    <w:uiPriority w:val="9"/>
    <w:qFormat/>
    <w:rsid w:val="007B5CF0"/>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433ED1"/>
    <w:pPr>
      <w:numPr>
        <w:numId w:val="31"/>
      </w:numPr>
      <w:spacing w:after="120"/>
      <w:outlineLvl w:val="1"/>
    </w:pPr>
    <w:rPr>
      <w:color w:val="808080" w:themeColor="background1" w:themeShade="80"/>
      <w:spacing w:val="20"/>
      <w:sz w:val="36"/>
      <w:szCs w:val="36"/>
      <w:lang w:eastAsia="fr-BE"/>
    </w:rPr>
  </w:style>
  <w:style w:type="paragraph" w:styleId="Titre3">
    <w:name w:val="heading 3"/>
    <w:basedOn w:val="Titre2"/>
    <w:next w:val="Normal"/>
    <w:link w:val="Titre3Car"/>
    <w:uiPriority w:val="9"/>
    <w:unhideWhenUsed/>
    <w:qFormat/>
    <w:rsid w:val="00282134"/>
    <w:pPr>
      <w:numPr>
        <w:ilvl w:val="2"/>
      </w:numPr>
      <w:ind w:left="1134" w:hanging="1134"/>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7B5CF0"/>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jc w:val="left"/>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jc w:val="left"/>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50713A"/>
    <w:pPr>
      <w:spacing w:before="240" w:after="240"/>
      <w:jc w:val="left"/>
      <w:outlineLvl w:val="2"/>
    </w:pPr>
    <w:rPr>
      <w:rFonts w:cs="Times New Roman (Corps CS)"/>
      <w:b/>
      <w:caps/>
      <w:spacing w:val="60"/>
      <w:sz w:val="24"/>
      <w:szCs w:val="28"/>
      <w:lang w:val="fr-FR" w:eastAsia="ar-SA"/>
    </w:rPr>
  </w:style>
  <w:style w:type="character" w:customStyle="1" w:styleId="Titre2Car">
    <w:name w:val="Titre 2 Car"/>
    <w:basedOn w:val="Policepardfaut"/>
    <w:link w:val="Titre2"/>
    <w:uiPriority w:val="9"/>
    <w:rsid w:val="00433ED1"/>
    <w:rPr>
      <w:rFonts w:ascii="Arial" w:hAnsi="Arial" w:cs="Times New Roman (Corps CS)"/>
      <w:b/>
      <w:bCs/>
      <w:caps/>
      <w:color w:val="808080" w:themeColor="background1" w:themeShade="80"/>
      <w:spacing w:val="20"/>
      <w:sz w:val="36"/>
      <w:szCs w:val="36"/>
      <w:lang w:eastAsia="fr-BE"/>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aliases w:val="Lettre d'introduction,ParagrapheLEXSI,Date_communiqué presse,Date_communiqu_ presse"/>
    <w:basedOn w:val="Normal"/>
    <w:link w:val="ParagraphedelisteCar"/>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spacing w:before="0"/>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ind w:left="0" w:firstLine="0"/>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spacing w:before="0"/>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BC2CA4"/>
    <w:pPr>
      <w:tabs>
        <w:tab w:val="left" w:pos="170"/>
      </w:tabs>
      <w:spacing w:before="0" w:after="120" w:line="240" w:lineRule="auto"/>
    </w:pPr>
    <w:rPr>
      <w:sz w:val="18"/>
      <w:szCs w:val="18"/>
      <w:vertAlign w:val="superscript"/>
    </w:rPr>
  </w:style>
  <w:style w:type="character" w:customStyle="1" w:styleId="NotedebasdepageCar">
    <w:name w:val="Note de bas de page Car"/>
    <w:basedOn w:val="Policepardfaut"/>
    <w:link w:val="Notedebasdepage"/>
    <w:uiPriority w:val="99"/>
    <w:rsid w:val="00BC2CA4"/>
    <w:rPr>
      <w:rFonts w:ascii="Arial" w:hAnsi="Arial"/>
      <w:color w:val="1A1918" w:themeColor="text1"/>
      <w:sz w:val="18"/>
      <w:szCs w:val="18"/>
      <w:vertAlign w:val="superscript"/>
    </w:rPr>
  </w:style>
  <w:style w:type="character" w:styleId="Appelnotedebasdep">
    <w:name w:val="footnote reference"/>
    <w:basedOn w:val="Policepardfaut"/>
    <w:uiPriority w:val="99"/>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spacing w:before="0"/>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character" w:styleId="Lienhypertexte">
    <w:name w:val="Hyperlink"/>
    <w:uiPriority w:val="99"/>
    <w:unhideWhenUsed/>
    <w:rsid w:val="00C01F04"/>
    <w:rPr>
      <w:color w:val="0563C1"/>
      <w:u w:val="single"/>
    </w:rPr>
  </w:style>
  <w:style w:type="character" w:styleId="Marquedecommentaire">
    <w:name w:val="annotation reference"/>
    <w:uiPriority w:val="99"/>
    <w:semiHidden/>
    <w:unhideWhenUsed/>
    <w:rsid w:val="00FF20D0"/>
    <w:rPr>
      <w:sz w:val="16"/>
      <w:szCs w:val="16"/>
    </w:rPr>
  </w:style>
  <w:style w:type="paragraph" w:styleId="Commentaire">
    <w:name w:val="annotation text"/>
    <w:basedOn w:val="Normal"/>
    <w:link w:val="CommentaireCar"/>
    <w:uiPriority w:val="99"/>
    <w:unhideWhenUsed/>
    <w:rsid w:val="00FF20D0"/>
    <w:pPr>
      <w:spacing w:before="0" w:after="160" w:line="259" w:lineRule="auto"/>
      <w:jc w:val="left"/>
    </w:pPr>
    <w:rPr>
      <w:rFonts w:ascii="Calibri" w:eastAsia="Calibri" w:hAnsi="Calibri" w:cs="Times New Roman"/>
      <w:color w:val="auto"/>
      <w:szCs w:val="20"/>
    </w:rPr>
  </w:style>
  <w:style w:type="character" w:customStyle="1" w:styleId="CommentaireCar">
    <w:name w:val="Commentaire Car"/>
    <w:basedOn w:val="Policepardfaut"/>
    <w:link w:val="Commentaire"/>
    <w:uiPriority w:val="99"/>
    <w:rsid w:val="00FF20D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52BD7"/>
    <w:pPr>
      <w:spacing w:before="120" w:after="0" w:line="240" w:lineRule="auto"/>
      <w:jc w:val="both"/>
    </w:pPr>
    <w:rPr>
      <w:rFonts w:ascii="Arial" w:eastAsiaTheme="minorHAnsi" w:hAnsi="Arial" w:cstheme="minorBidi"/>
      <w:b/>
      <w:bCs/>
      <w:color w:val="1A1918" w:themeColor="text1"/>
    </w:rPr>
  </w:style>
  <w:style w:type="character" w:customStyle="1" w:styleId="ObjetducommentaireCar">
    <w:name w:val="Objet du commentaire Car"/>
    <w:basedOn w:val="CommentaireCar"/>
    <w:link w:val="Objetducommentaire"/>
    <w:uiPriority w:val="99"/>
    <w:semiHidden/>
    <w:rsid w:val="00152BD7"/>
    <w:rPr>
      <w:rFonts w:ascii="Arial" w:eastAsia="Calibri" w:hAnsi="Arial" w:cs="Times New Roman"/>
      <w:b/>
      <w:bCs/>
      <w:color w:val="1A1918" w:themeColor="text1"/>
      <w:sz w:val="20"/>
      <w:szCs w:val="20"/>
    </w:rPr>
  </w:style>
  <w:style w:type="table" w:customStyle="1" w:styleId="Grilledutableau1">
    <w:name w:val="Grille du tableau1"/>
    <w:basedOn w:val="TableauNormal"/>
    <w:next w:val="Grilledutableau"/>
    <w:uiPriority w:val="39"/>
    <w:rsid w:val="002C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C53"/>
    <w:pPr>
      <w:autoSpaceDE w:val="0"/>
      <w:autoSpaceDN w:val="0"/>
      <w:adjustRightInd w:val="0"/>
    </w:pPr>
    <w:rPr>
      <w:rFonts w:ascii="Calibri" w:hAnsi="Calibri" w:cs="Calibri"/>
      <w:color w:val="000000"/>
    </w:rPr>
  </w:style>
  <w:style w:type="character" w:customStyle="1" w:styleId="ParagraphedelisteCar">
    <w:name w:val="Paragraphe de liste Car"/>
    <w:aliases w:val="Lettre d'introduction Car,ParagrapheLEXSI Car,Date_communiqué presse Car,Date_communiqu_ presse Car"/>
    <w:link w:val="Paragraphedeliste"/>
    <w:uiPriority w:val="34"/>
    <w:rsid w:val="00F71E2A"/>
    <w:rPr>
      <w:rFonts w:ascii="Arial" w:hAnsi="Arial"/>
      <w:color w:val="1A1918" w:themeColor="text1"/>
      <w:sz w:val="20"/>
    </w:rPr>
  </w:style>
  <w:style w:type="paragraph" w:styleId="Corpsdetexte">
    <w:name w:val="Body Text"/>
    <w:basedOn w:val="Normal"/>
    <w:link w:val="CorpsdetexteCar"/>
    <w:uiPriority w:val="99"/>
    <w:unhideWhenUsed/>
    <w:rsid w:val="00F71E2A"/>
    <w:pPr>
      <w:spacing w:after="120"/>
    </w:pPr>
  </w:style>
  <w:style w:type="character" w:customStyle="1" w:styleId="CorpsdetexteCar">
    <w:name w:val="Corps de texte Car"/>
    <w:basedOn w:val="Policepardfaut"/>
    <w:link w:val="Corpsdetexte"/>
    <w:uiPriority w:val="99"/>
    <w:rsid w:val="00F71E2A"/>
    <w:rPr>
      <w:rFonts w:ascii="Arial" w:hAnsi="Arial"/>
      <w:color w:val="1A1918" w:themeColor="text1"/>
      <w:sz w:val="20"/>
    </w:rPr>
  </w:style>
  <w:style w:type="table" w:customStyle="1" w:styleId="Grilledutableau2">
    <w:name w:val="Grille du tableau2"/>
    <w:basedOn w:val="TableauNormal"/>
    <w:next w:val="Grilledutableau"/>
    <w:uiPriority w:val="39"/>
    <w:rsid w:val="00F677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31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7911">
      <w:bodyDiv w:val="1"/>
      <w:marLeft w:val="0"/>
      <w:marRight w:val="0"/>
      <w:marTop w:val="0"/>
      <w:marBottom w:val="0"/>
      <w:divBdr>
        <w:top w:val="none" w:sz="0" w:space="0" w:color="auto"/>
        <w:left w:val="none" w:sz="0" w:space="0" w:color="auto"/>
        <w:bottom w:val="none" w:sz="0" w:space="0" w:color="auto"/>
        <w:right w:val="none" w:sz="0" w:space="0" w:color="auto"/>
      </w:divBdr>
    </w:div>
    <w:div w:id="407776596">
      <w:bodyDiv w:val="1"/>
      <w:marLeft w:val="0"/>
      <w:marRight w:val="0"/>
      <w:marTop w:val="0"/>
      <w:marBottom w:val="0"/>
      <w:divBdr>
        <w:top w:val="none" w:sz="0" w:space="0" w:color="auto"/>
        <w:left w:val="none" w:sz="0" w:space="0" w:color="auto"/>
        <w:bottom w:val="none" w:sz="0" w:space="0" w:color="auto"/>
        <w:right w:val="none" w:sz="0" w:space="0" w:color="auto"/>
      </w:divBdr>
    </w:div>
    <w:div w:id="475605814">
      <w:bodyDiv w:val="1"/>
      <w:marLeft w:val="0"/>
      <w:marRight w:val="0"/>
      <w:marTop w:val="0"/>
      <w:marBottom w:val="0"/>
      <w:divBdr>
        <w:top w:val="none" w:sz="0" w:space="0" w:color="auto"/>
        <w:left w:val="none" w:sz="0" w:space="0" w:color="auto"/>
        <w:bottom w:val="none" w:sz="0" w:space="0" w:color="auto"/>
        <w:right w:val="none" w:sz="0" w:space="0" w:color="auto"/>
      </w:divBdr>
    </w:div>
    <w:div w:id="503514075">
      <w:bodyDiv w:val="1"/>
      <w:marLeft w:val="0"/>
      <w:marRight w:val="0"/>
      <w:marTop w:val="0"/>
      <w:marBottom w:val="0"/>
      <w:divBdr>
        <w:top w:val="none" w:sz="0" w:space="0" w:color="auto"/>
        <w:left w:val="none" w:sz="0" w:space="0" w:color="auto"/>
        <w:bottom w:val="none" w:sz="0" w:space="0" w:color="auto"/>
        <w:right w:val="none" w:sz="0" w:space="0" w:color="auto"/>
      </w:divBdr>
    </w:div>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781194165">
      <w:bodyDiv w:val="1"/>
      <w:marLeft w:val="0"/>
      <w:marRight w:val="0"/>
      <w:marTop w:val="0"/>
      <w:marBottom w:val="0"/>
      <w:divBdr>
        <w:top w:val="none" w:sz="0" w:space="0" w:color="auto"/>
        <w:left w:val="none" w:sz="0" w:space="0" w:color="auto"/>
        <w:bottom w:val="none" w:sz="0" w:space="0" w:color="auto"/>
        <w:right w:val="none" w:sz="0" w:space="0" w:color="auto"/>
      </w:divBdr>
    </w:div>
    <w:div w:id="1170218287">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1466240238">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hoolinschakeling.brussels/gewestelijke-projecten/oproepen-tot-project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nelmoussati@perspective.brusse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labiau@perspective.brussel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choolinschakeling.brussels" TargetMode="External"/><Relationship Id="rId20" Type="http://schemas.openxmlformats.org/officeDocument/2006/relationships/hyperlink" Target="http://www.perspective.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e-school.brussel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labiau@perspective.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olinschakeling.brussels/actoren/rol-van-het-brussels-gewest" TargetMode="External"/><Relationship Id="rId22" Type="http://schemas.openxmlformats.org/officeDocument/2006/relationships/hyperlink" Target="http://www.perspective.brusse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uvister\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D186-9CB3-4C0D-A278-8EA22AC255D2}">
  <ds:schemaRefs>
    <ds:schemaRef ds:uri="bdf00ac8-e1a8-4cef-a6ca-eeb057821612"/>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6d6987fa-c0dd-4deb-90b2-13b85899cdfc"/>
  </ds:schemaRefs>
</ds:datastoreItem>
</file>

<file path=customXml/itemProps2.xml><?xml version="1.0" encoding="utf-8"?>
<ds:datastoreItem xmlns:ds="http://schemas.openxmlformats.org/officeDocument/2006/customXml" ds:itemID="{D94DF12E-7A65-4FBA-9EBB-68E715ED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981DE-FFD6-434C-AA94-C7F90B63FAD4}">
  <ds:schemaRefs>
    <ds:schemaRef ds:uri="http://schemas.microsoft.com/sharepoint/v3/contenttype/forms"/>
  </ds:schemaRefs>
</ds:datastoreItem>
</file>

<file path=customXml/itemProps4.xml><?xml version="1.0" encoding="utf-8"?>
<ds:datastoreItem xmlns:ds="http://schemas.openxmlformats.org/officeDocument/2006/customXml" ds:itemID="{B405161D-98F3-4406-B866-F8FE29FD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1</TotalTime>
  <Pages>13</Pages>
  <Words>3951</Words>
  <Characters>21735</Characters>
  <Application>Microsoft Office Word</Application>
  <DocSecurity>0</DocSecurity>
  <Lines>181</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DAUVISTER Catherine</dc:creator>
  <cp:keywords/>
  <dc:description/>
  <cp:lastModifiedBy>Pascale Labiau</cp:lastModifiedBy>
  <cp:revision>5</cp:revision>
  <cp:lastPrinted>2021-03-23T14:27:00Z</cp:lastPrinted>
  <dcterms:created xsi:type="dcterms:W3CDTF">2021-03-25T15:38:00Z</dcterms:created>
  <dcterms:modified xsi:type="dcterms:W3CDTF">2021-04-02T09:28:00Z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