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2EB" w:rsidRPr="00FC278E" w:rsidRDefault="004022EB" w:rsidP="004022EB">
      <w:pPr>
        <w:rPr>
          <w:rFonts w:ascii="Arial" w:eastAsia="MS Mincho" w:hAnsi="Arial" w:cs="Arial"/>
          <w:b/>
          <w:color w:val="D99594"/>
          <w:sz w:val="32"/>
          <w:szCs w:val="32"/>
          <w:lang w:val="nl-BE" w:eastAsia="nl-BE"/>
        </w:rPr>
      </w:pPr>
      <w:r w:rsidRPr="00FC278E">
        <w:rPr>
          <w:rFonts w:ascii="Arial" w:eastAsia="MS Mincho" w:hAnsi="Arial" w:cs="Arial"/>
          <w:b/>
          <w:color w:val="D99594"/>
          <w:sz w:val="32"/>
          <w:szCs w:val="32"/>
          <w:lang w:val="nl-BE" w:eastAsia="nl-BE"/>
        </w:rPr>
        <w:t>Ben ik verplicht mijn kind in een school in te schrijven? Zijn er alternatieven?</w:t>
      </w:r>
    </w:p>
    <w:p w:rsidR="004022EB" w:rsidRDefault="004022EB" w:rsidP="004022EB"/>
    <w:p w:rsidR="004022EB" w:rsidRPr="007A40A6" w:rsidRDefault="004022EB" w:rsidP="004022EB">
      <w:pPr>
        <w:jc w:val="both"/>
        <w:rPr>
          <w:rFonts w:ascii="Calibri" w:eastAsia="MS Mincho" w:hAnsi="Calibri" w:cs="Calibri"/>
          <w:b/>
          <w:sz w:val="28"/>
          <w:szCs w:val="26"/>
          <w:lang w:val="nl-BE" w:eastAsia="nl-BE"/>
        </w:rPr>
      </w:pPr>
      <w:r w:rsidRPr="007A40A6">
        <w:rPr>
          <w:rFonts w:ascii="Calibri" w:eastAsia="MS Mincho" w:hAnsi="Calibri" w:cs="Calibri"/>
          <w:b/>
          <w:sz w:val="28"/>
          <w:szCs w:val="26"/>
          <w:lang w:val="nl-BE" w:eastAsia="nl-BE"/>
        </w:rPr>
        <w:t>Wat is leerplicht?</w:t>
      </w:r>
    </w:p>
    <w:p w:rsidR="004022EB" w:rsidRPr="00FC278E" w:rsidRDefault="004022EB" w:rsidP="004022EB">
      <w:pPr>
        <w:jc w:val="both"/>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t xml:space="preserve">Leerplicht houdt in dat men wettelijk verplicht is van 6 tot 18 jaar onderwijs te volgen. De ouders of wettige voogden zijn verantwoordelijk voor de naleving van deze wet, want zij moeten het "recht op leren" van hun kinderen verzekeren. De ouders of wettige voogden moeten er dus op toezien dat hun kind onderwijs volgt dat gesubsidieerd, georganiseerd of erkend is door de Federatie Wallonië-Brussel of de Vlaamse Gemeenschap. Die plicht geldt voor alle kinderen in België, ongeacht hun nationaliteit. Voor kinderen die uit het buitenland komen, beschikken de ouders over 60 dagen om hen in een school in te schrijven (zie fiche </w:t>
      </w:r>
      <w:r w:rsidR="00160743" w:rsidRPr="00FC278E">
        <w:rPr>
          <w:rFonts w:ascii="Calibri" w:eastAsia="MS Mincho" w:hAnsi="Calibri" w:cs="Calibri"/>
          <w:sz w:val="26"/>
          <w:szCs w:val="26"/>
          <w:lang w:val="nl-BE" w:eastAsia="nl-BE"/>
        </w:rPr>
        <w:t>Schoolvragen:</w:t>
      </w:r>
      <w:r w:rsidRPr="00FC278E">
        <w:rPr>
          <w:rFonts w:ascii="Calibri" w:eastAsia="MS Mincho" w:hAnsi="Calibri" w:cs="Calibri"/>
          <w:sz w:val="26"/>
          <w:szCs w:val="26"/>
          <w:lang w:val="nl-BE" w:eastAsia="nl-BE"/>
        </w:rPr>
        <w:t xml:space="preserve"> "Wat als mijn kind uit het buitenland komt?")</w:t>
      </w:r>
    </w:p>
    <w:p w:rsidR="004022EB" w:rsidRPr="00FC278E" w:rsidRDefault="004022EB" w:rsidP="004022EB">
      <w:pPr>
        <w:jc w:val="both"/>
        <w:rPr>
          <w:rFonts w:ascii="Calibri" w:eastAsia="MS Mincho" w:hAnsi="Calibri" w:cs="Calibri"/>
          <w:sz w:val="26"/>
          <w:szCs w:val="26"/>
          <w:lang w:val="nl-BE" w:eastAsia="nl-BE"/>
        </w:rPr>
      </w:pPr>
    </w:p>
    <w:p w:rsidR="004022EB" w:rsidRPr="007A40A6" w:rsidRDefault="004022EB" w:rsidP="004022EB">
      <w:pPr>
        <w:jc w:val="both"/>
        <w:rPr>
          <w:rFonts w:ascii="Calibri" w:eastAsia="MS Mincho" w:hAnsi="Calibri" w:cs="Calibri"/>
          <w:b/>
          <w:sz w:val="28"/>
          <w:szCs w:val="26"/>
          <w:lang w:val="nl-BE" w:eastAsia="nl-BE"/>
        </w:rPr>
      </w:pPr>
      <w:r w:rsidRPr="007A40A6">
        <w:rPr>
          <w:rFonts w:ascii="Calibri" w:eastAsia="MS Mincho" w:hAnsi="Calibri" w:cs="Calibri"/>
          <w:b/>
          <w:sz w:val="28"/>
          <w:szCs w:val="26"/>
          <w:lang w:val="nl-BE" w:eastAsia="nl-BE"/>
        </w:rPr>
        <w:t>Een plicht, oké, maar vanaf welke leeftijd en tot welke leeftijd precies?</w:t>
      </w:r>
    </w:p>
    <w:tbl>
      <w:tblPr>
        <w:tblStyle w:val="Grilledutableau"/>
        <w:tblW w:w="0" w:type="auto"/>
        <w:tblLook w:val="04A0" w:firstRow="1" w:lastRow="0" w:firstColumn="1" w:lastColumn="0" w:noHBand="0" w:noVBand="1"/>
      </w:tblPr>
      <w:tblGrid>
        <w:gridCol w:w="9016"/>
      </w:tblGrid>
      <w:tr w:rsidR="007A40A6" w:rsidTr="007A40A6">
        <w:tc>
          <w:tcPr>
            <w:tcW w:w="9016" w:type="dxa"/>
          </w:tcPr>
          <w:p w:rsidR="007A40A6" w:rsidRDefault="007A40A6" w:rsidP="004022EB">
            <w:pPr>
              <w:jc w:val="both"/>
              <w:rPr>
                <w:rFonts w:ascii="Calibri" w:eastAsia="MS Mincho" w:hAnsi="Calibri" w:cs="Calibri"/>
                <w:sz w:val="26"/>
                <w:szCs w:val="26"/>
                <w:lang w:val="nl-BE" w:eastAsia="nl-BE"/>
              </w:rPr>
            </w:pPr>
          </w:p>
          <w:p w:rsidR="007A40A6" w:rsidRDefault="007A40A6" w:rsidP="004022EB">
            <w:pPr>
              <w:jc w:val="both"/>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t>De leerplicht vangt aan in het begin van het schooljaar dat start in het kalenderjaar waarin de leerling zes jaar wordt</w:t>
            </w:r>
            <w:r>
              <w:rPr>
                <w:rFonts w:ascii="Calibri" w:eastAsia="MS Mincho" w:hAnsi="Calibri" w:cs="Calibri"/>
                <w:sz w:val="26"/>
                <w:szCs w:val="26"/>
                <w:lang w:val="nl-BE" w:eastAsia="nl-BE"/>
              </w:rPr>
              <w:t>.</w:t>
            </w:r>
          </w:p>
          <w:p w:rsidR="007A40A6" w:rsidRDefault="007A40A6" w:rsidP="004022EB">
            <w:pPr>
              <w:jc w:val="both"/>
              <w:rPr>
                <w:rFonts w:ascii="Calibri" w:eastAsia="MS Mincho" w:hAnsi="Calibri" w:cs="Calibri"/>
                <w:sz w:val="26"/>
                <w:szCs w:val="26"/>
                <w:lang w:val="nl-BE" w:eastAsia="nl-BE"/>
              </w:rPr>
            </w:pPr>
          </w:p>
        </w:tc>
      </w:tr>
    </w:tbl>
    <w:p w:rsidR="004022EB" w:rsidRPr="00FC278E" w:rsidRDefault="004022EB" w:rsidP="007A40A6">
      <w:pPr>
        <w:spacing w:before="240"/>
        <w:jc w:val="both"/>
        <w:rPr>
          <w:rFonts w:ascii="Calibri" w:eastAsia="MS Mincho" w:hAnsi="Calibri" w:cs="Calibri"/>
          <w:sz w:val="26"/>
          <w:szCs w:val="26"/>
          <w:lang w:val="nl-BE" w:eastAsia="nl-BE"/>
        </w:rPr>
      </w:pPr>
      <w:r>
        <w:rPr>
          <w:rFonts w:ascii="Calibri" w:eastAsia="MS Mincho" w:hAnsi="Calibri" w:cs="Calibri"/>
          <w:sz w:val="26"/>
          <w:szCs w:val="26"/>
          <w:lang w:val="nl-BE" w:eastAsia="nl-BE"/>
        </w:rPr>
        <w:t xml:space="preserve">Concreet: </w:t>
      </w:r>
      <w:r w:rsidRPr="00FC278E">
        <w:rPr>
          <w:rFonts w:ascii="Calibri" w:eastAsia="MS Mincho" w:hAnsi="Calibri" w:cs="Calibri"/>
          <w:sz w:val="26"/>
          <w:szCs w:val="26"/>
          <w:lang w:val="nl-BE" w:eastAsia="nl-BE"/>
        </w:rPr>
        <w:t>Is het kind in december jarig, dan vangt de schoolplicht aan vanaf de maand september die voorafgaat aan de zesde verjaardag. Is een kind daarentegen in mei jarig, dan begint de leerplicht te lopen vanaf de maand september di</w:t>
      </w:r>
      <w:r>
        <w:rPr>
          <w:rFonts w:ascii="Calibri" w:eastAsia="MS Mincho" w:hAnsi="Calibri" w:cs="Calibri"/>
          <w:sz w:val="26"/>
          <w:szCs w:val="26"/>
          <w:lang w:val="nl-BE" w:eastAsia="nl-BE"/>
        </w:rPr>
        <w:t>e volgt op de zesde verjaardag.</w:t>
      </w:r>
    </w:p>
    <w:p w:rsidR="004022EB" w:rsidRPr="00FC278E" w:rsidRDefault="004022EB" w:rsidP="004022EB">
      <w:pPr>
        <w:jc w:val="both"/>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t xml:space="preserve">De leerplicht eindigt </w:t>
      </w:r>
    </w:p>
    <w:p w:rsidR="004022EB" w:rsidRDefault="004022EB" w:rsidP="004022EB">
      <w:pPr>
        <w:pStyle w:val="Paragraphedeliste"/>
        <w:numPr>
          <w:ilvl w:val="0"/>
          <w:numId w:val="1"/>
        </w:numPr>
        <w:jc w:val="both"/>
        <w:rPr>
          <w:rFonts w:ascii="Calibri" w:eastAsia="MS Mincho" w:hAnsi="Calibri" w:cs="Calibri"/>
          <w:sz w:val="26"/>
          <w:szCs w:val="26"/>
          <w:lang w:val="nl-BE" w:eastAsia="nl-BE"/>
        </w:rPr>
      </w:pPr>
      <w:r>
        <w:rPr>
          <w:rFonts w:ascii="Calibri" w:eastAsia="MS Mincho" w:hAnsi="Calibri" w:cs="Calibri"/>
          <w:sz w:val="26"/>
          <w:szCs w:val="26"/>
          <w:lang w:val="nl-BE" w:eastAsia="nl-BE"/>
        </w:rPr>
        <w:t>O</w:t>
      </w:r>
      <w:r w:rsidRPr="00FC278E">
        <w:rPr>
          <w:rFonts w:ascii="Calibri" w:eastAsia="MS Mincho" w:hAnsi="Calibri" w:cs="Calibri"/>
          <w:sz w:val="26"/>
          <w:szCs w:val="26"/>
          <w:lang w:val="nl-BE" w:eastAsia="nl-BE"/>
        </w:rPr>
        <w:t>p de 18de verjaardag van de leerling als hij of zij tusse</w:t>
      </w:r>
      <w:r>
        <w:rPr>
          <w:rFonts w:ascii="Calibri" w:eastAsia="MS Mincho" w:hAnsi="Calibri" w:cs="Calibri"/>
          <w:sz w:val="26"/>
          <w:szCs w:val="26"/>
          <w:lang w:val="nl-BE" w:eastAsia="nl-BE"/>
        </w:rPr>
        <w:t>n 1 januari en 30 juni jarig is</w:t>
      </w:r>
    </w:p>
    <w:p w:rsidR="004022EB" w:rsidRPr="00FC278E" w:rsidRDefault="004022EB" w:rsidP="004022EB">
      <w:pPr>
        <w:pStyle w:val="Paragraphedeliste"/>
        <w:numPr>
          <w:ilvl w:val="0"/>
          <w:numId w:val="1"/>
        </w:numPr>
        <w:jc w:val="both"/>
        <w:rPr>
          <w:rFonts w:ascii="Calibri" w:eastAsia="MS Mincho" w:hAnsi="Calibri" w:cs="Calibri"/>
          <w:sz w:val="26"/>
          <w:szCs w:val="26"/>
          <w:lang w:val="nl-BE" w:eastAsia="nl-BE"/>
        </w:rPr>
      </w:pPr>
      <w:r>
        <w:rPr>
          <w:rFonts w:ascii="Calibri" w:eastAsia="MS Mincho" w:hAnsi="Calibri" w:cs="Calibri"/>
          <w:sz w:val="26"/>
          <w:szCs w:val="26"/>
          <w:lang w:val="nl-BE" w:eastAsia="nl-BE"/>
        </w:rPr>
        <w:t>O</w:t>
      </w:r>
      <w:r w:rsidRPr="00FC278E">
        <w:rPr>
          <w:rFonts w:ascii="Calibri" w:eastAsia="MS Mincho" w:hAnsi="Calibri" w:cs="Calibri"/>
          <w:sz w:val="26"/>
          <w:szCs w:val="26"/>
          <w:lang w:val="nl-BE" w:eastAsia="nl-BE"/>
        </w:rPr>
        <w:t>p het einde van het afgelopen schooljaar als de leerling 18 jaar wordt tussen 1 juli en 31 december</w:t>
      </w:r>
    </w:p>
    <w:p w:rsidR="004022EB" w:rsidRDefault="004022EB" w:rsidP="004022EB">
      <w:pPr>
        <w:jc w:val="both"/>
        <w:rPr>
          <w:rFonts w:ascii="Calibri" w:eastAsia="MS Mincho" w:hAnsi="Calibri" w:cs="Calibri"/>
          <w:b/>
          <w:sz w:val="26"/>
          <w:szCs w:val="26"/>
          <w:lang w:val="nl-BE" w:eastAsia="nl-BE"/>
        </w:rPr>
      </w:pPr>
    </w:p>
    <w:p w:rsidR="004022EB" w:rsidRPr="007A40A6" w:rsidRDefault="004022EB" w:rsidP="004022EB">
      <w:pPr>
        <w:jc w:val="both"/>
        <w:rPr>
          <w:rFonts w:ascii="Calibri" w:eastAsia="MS Mincho" w:hAnsi="Calibri" w:cs="Calibri"/>
          <w:b/>
          <w:sz w:val="28"/>
          <w:szCs w:val="26"/>
          <w:lang w:val="nl-BE" w:eastAsia="nl-BE"/>
        </w:rPr>
      </w:pPr>
      <w:r w:rsidRPr="007A40A6">
        <w:rPr>
          <w:rFonts w:ascii="Calibri" w:eastAsia="MS Mincho" w:hAnsi="Calibri" w:cs="Calibri"/>
          <w:b/>
          <w:sz w:val="28"/>
          <w:szCs w:val="26"/>
          <w:lang w:val="nl-BE" w:eastAsia="nl-BE"/>
        </w:rPr>
        <w:t>Allemaal goed en wel, maar onze buurjongen is 16 en die gaat al werken!</w:t>
      </w:r>
    </w:p>
    <w:p w:rsidR="004022EB" w:rsidRPr="00FC278E" w:rsidRDefault="004022EB" w:rsidP="004022EB">
      <w:pPr>
        <w:spacing w:before="240"/>
        <w:jc w:val="both"/>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t>Dat kan!</w:t>
      </w:r>
    </w:p>
    <w:p w:rsidR="004022EB" w:rsidRPr="00FC278E" w:rsidRDefault="004022EB" w:rsidP="004022EB">
      <w:pPr>
        <w:jc w:val="both"/>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t>De leerplicht valt in twee delen uiteen: er is "voltijdse" en "deeltijdse" leerplicht.</w:t>
      </w:r>
    </w:p>
    <w:p w:rsidR="004022EB" w:rsidRPr="00FC278E" w:rsidRDefault="004022EB" w:rsidP="004022EB">
      <w:pPr>
        <w:jc w:val="both"/>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lastRenderedPageBreak/>
        <w:t>De voltijdse leerplicht eindigt op 16-jarige leeftijd. Maar ze kan eindigen wanneer een jongere ten volle 15 is en regelmatig ten minste de eerste twee jaar van het secundair onderwijs met volledig leerplan heeft gevolgd. Wanneer een jongere onder de deeltijdse leerplicht valt, kan hij kiezen voor deeltijds onderwijs en dus blijven studeren terwijl hij intussen een vak leert bij een baas.</w:t>
      </w:r>
    </w:p>
    <w:p w:rsidR="004022EB" w:rsidRDefault="004022EB" w:rsidP="004022EB">
      <w:pPr>
        <w:jc w:val="both"/>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t>Voor meer informatie over deze mogelijkheden raadpleegt u de fiche Schoolvragen "Wat is alternerend leren?".</w:t>
      </w:r>
    </w:p>
    <w:p w:rsidR="004022EB" w:rsidRDefault="004022EB" w:rsidP="004022EB">
      <w:pPr>
        <w:jc w:val="both"/>
        <w:rPr>
          <w:rFonts w:ascii="Calibri" w:eastAsia="MS Mincho" w:hAnsi="Calibri" w:cs="Calibri"/>
          <w:sz w:val="26"/>
          <w:szCs w:val="26"/>
          <w:lang w:val="nl-BE" w:eastAsia="nl-BE"/>
        </w:rPr>
      </w:pPr>
    </w:p>
    <w:p w:rsidR="004022EB" w:rsidRPr="007A40A6" w:rsidRDefault="004022EB" w:rsidP="004022EB">
      <w:pPr>
        <w:jc w:val="both"/>
        <w:rPr>
          <w:rFonts w:ascii="Calibri" w:eastAsia="MS Mincho" w:hAnsi="Calibri" w:cs="Calibri"/>
          <w:b/>
          <w:sz w:val="28"/>
          <w:szCs w:val="26"/>
          <w:lang w:val="nl-BE" w:eastAsia="nl-BE"/>
        </w:rPr>
      </w:pPr>
      <w:r w:rsidRPr="007A40A6">
        <w:rPr>
          <w:rFonts w:ascii="Calibri" w:eastAsia="MS Mincho" w:hAnsi="Calibri" w:cs="Calibri"/>
          <w:b/>
          <w:sz w:val="28"/>
          <w:szCs w:val="26"/>
          <w:lang w:val="nl-BE" w:eastAsia="nl-BE"/>
        </w:rPr>
        <w:t>Mijn kind wil liever thuis leren, kan dat?</w:t>
      </w:r>
    </w:p>
    <w:p w:rsidR="004022EB" w:rsidRDefault="004022EB" w:rsidP="004022EB">
      <w:pPr>
        <w:jc w:val="both"/>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t>Als je kiest voor huisonderwijs, dan moet je een verklaring van huisonderwijs met alle bijhorende informatie indienen bij de cel Leerplichtcontrole van het Agentschap voor Onderwijsdiensten. Dit alles moet ten laatste op de derde dag van het schooljaar gebeuren. De verklaring dient ondertekend en per post of mail bez</w:t>
      </w:r>
      <w:r>
        <w:rPr>
          <w:rFonts w:ascii="Calibri" w:eastAsia="MS Mincho" w:hAnsi="Calibri" w:cs="Calibri"/>
          <w:sz w:val="26"/>
          <w:szCs w:val="26"/>
          <w:lang w:val="nl-BE" w:eastAsia="nl-BE"/>
        </w:rPr>
        <w:t>orgd te worden.</w:t>
      </w:r>
    </w:p>
    <w:p w:rsidR="004022EB" w:rsidRDefault="004022EB" w:rsidP="004022EB">
      <w:pPr>
        <w:jc w:val="both"/>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t>Voor meer informatie:</w:t>
      </w:r>
    </w:p>
    <w:p w:rsidR="004022EB" w:rsidRDefault="00E8725C" w:rsidP="004022EB">
      <w:pPr>
        <w:jc w:val="both"/>
        <w:rPr>
          <w:rFonts w:ascii="Calibri" w:eastAsia="MS Mincho" w:hAnsi="Calibri" w:cs="Calibri"/>
          <w:sz w:val="26"/>
          <w:szCs w:val="26"/>
          <w:lang w:val="nl-BE" w:eastAsia="nl-BE"/>
        </w:rPr>
      </w:pPr>
      <w:hyperlink r:id="rId5" w:history="1">
        <w:r w:rsidR="004022EB" w:rsidRPr="00E638E2">
          <w:rPr>
            <w:rStyle w:val="Lienhypertexte"/>
            <w:rFonts w:ascii="Calibri" w:eastAsia="MS Mincho" w:hAnsi="Calibri" w:cs="Calibri"/>
            <w:sz w:val="26"/>
            <w:szCs w:val="26"/>
            <w:lang w:val="nl-BE" w:eastAsia="nl-BE"/>
          </w:rPr>
          <w:t>https://onderwijs.vlaanderen.be/nl/hoe-organiseer-ik-huisonderwijs</w:t>
        </w:r>
      </w:hyperlink>
      <w:r w:rsidR="004022EB">
        <w:rPr>
          <w:rFonts w:ascii="Calibri" w:eastAsia="MS Mincho" w:hAnsi="Calibri" w:cs="Calibri"/>
          <w:sz w:val="26"/>
          <w:szCs w:val="26"/>
          <w:lang w:val="nl-BE" w:eastAsia="nl-BE"/>
        </w:rPr>
        <w:t xml:space="preserve"> </w:t>
      </w:r>
    </w:p>
    <w:tbl>
      <w:tblPr>
        <w:tblStyle w:val="Grilledutableau"/>
        <w:tblW w:w="0" w:type="auto"/>
        <w:tblLook w:val="04A0" w:firstRow="1" w:lastRow="0" w:firstColumn="1" w:lastColumn="0" w:noHBand="0" w:noVBand="1"/>
      </w:tblPr>
      <w:tblGrid>
        <w:gridCol w:w="9016"/>
      </w:tblGrid>
      <w:tr w:rsidR="004022EB" w:rsidTr="00106FDD">
        <w:tc>
          <w:tcPr>
            <w:tcW w:w="9016" w:type="dxa"/>
          </w:tcPr>
          <w:p w:rsidR="004022EB" w:rsidRPr="00FC278E" w:rsidRDefault="004022EB" w:rsidP="00106FDD">
            <w:pPr>
              <w:jc w:val="center"/>
              <w:rPr>
                <w:rFonts w:ascii="Calibri" w:eastAsia="MS Mincho" w:hAnsi="Calibri" w:cs="Calibri"/>
                <w:b/>
                <w:sz w:val="26"/>
                <w:szCs w:val="26"/>
                <w:lang w:val="nl-BE" w:eastAsia="nl-BE"/>
              </w:rPr>
            </w:pPr>
            <w:r w:rsidRPr="00FC278E">
              <w:rPr>
                <w:rFonts w:ascii="Calibri" w:eastAsia="MS Mincho" w:hAnsi="Calibri" w:cs="Calibri"/>
                <w:b/>
                <w:sz w:val="26"/>
                <w:szCs w:val="26"/>
                <w:lang w:val="nl-BE" w:eastAsia="nl-BE"/>
              </w:rPr>
              <w:t>Agentschap voor Onderwijsdiensten - Cel Leerplichtcontrole</w:t>
            </w:r>
          </w:p>
          <w:p w:rsidR="004022EB" w:rsidRDefault="004022EB" w:rsidP="00106FDD">
            <w:pPr>
              <w:jc w:val="center"/>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t>Hendrik Consciencegebouw 1C12 (lager onderwijs) of 1C15 (secundair) Koning Albert II-laan 15, 1210 Brussel</w:t>
            </w:r>
          </w:p>
        </w:tc>
      </w:tr>
    </w:tbl>
    <w:p w:rsidR="004022EB" w:rsidRDefault="004022EB" w:rsidP="004022EB">
      <w:pPr>
        <w:jc w:val="both"/>
        <w:rPr>
          <w:rFonts w:ascii="Calibri" w:eastAsia="MS Mincho" w:hAnsi="Calibri" w:cs="Calibri"/>
          <w:sz w:val="26"/>
          <w:szCs w:val="26"/>
          <w:lang w:val="nl-BE" w:eastAsia="nl-BE"/>
        </w:rPr>
      </w:pPr>
    </w:p>
    <w:p w:rsidR="004022EB" w:rsidRDefault="004022EB" w:rsidP="004022EB">
      <w:pPr>
        <w:jc w:val="both"/>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t>Men mag huisonderwijs niet verwarren met afstandsonderwijs. Met huisonderwijs kan men aan de leerplicht voldoen, terwijl afstandsonderwijs via correspondentie voorbereidt op juryproeven (Getuigschriften basisonderwijs, secundair onderwijs,..). Voor meer informatie over de jury's, zie fiche Schoolvragen "Hoe het GHSO halen via de examencommissie?"</w:t>
      </w:r>
    </w:p>
    <w:p w:rsidR="004022EB" w:rsidRDefault="004022EB" w:rsidP="004022EB">
      <w:pPr>
        <w:spacing w:before="240"/>
        <w:jc w:val="both"/>
        <w:rPr>
          <w:rFonts w:ascii="Calibri" w:eastAsia="MS Mincho" w:hAnsi="Calibri" w:cs="Calibri"/>
          <w:b/>
          <w:sz w:val="26"/>
          <w:szCs w:val="26"/>
          <w:lang w:val="nl-BE" w:eastAsia="nl-BE"/>
        </w:rPr>
      </w:pPr>
    </w:p>
    <w:p w:rsidR="004022EB" w:rsidRPr="007A40A6" w:rsidRDefault="004022EB" w:rsidP="004022EB">
      <w:pPr>
        <w:spacing w:before="240"/>
        <w:jc w:val="both"/>
        <w:rPr>
          <w:rFonts w:ascii="Calibri" w:eastAsia="MS Mincho" w:hAnsi="Calibri" w:cs="Calibri"/>
          <w:b/>
          <w:sz w:val="28"/>
          <w:szCs w:val="26"/>
          <w:lang w:val="nl-BE" w:eastAsia="nl-BE"/>
        </w:rPr>
      </w:pPr>
      <w:r w:rsidRPr="007A40A6">
        <w:rPr>
          <w:rFonts w:ascii="Calibri" w:eastAsia="MS Mincho" w:hAnsi="Calibri" w:cs="Calibri"/>
          <w:b/>
          <w:sz w:val="28"/>
          <w:szCs w:val="26"/>
          <w:lang w:val="nl-BE" w:eastAsia="nl-BE"/>
        </w:rPr>
        <w:t>Wat als men de leerplicht niet naleeft?</w:t>
      </w:r>
    </w:p>
    <w:p w:rsidR="004022EB" w:rsidRDefault="004022EB" w:rsidP="004022EB">
      <w:pPr>
        <w:spacing w:before="240"/>
        <w:jc w:val="both"/>
        <w:rPr>
          <w:rFonts w:ascii="Calibri" w:eastAsia="MS Mincho" w:hAnsi="Calibri" w:cs="Calibri"/>
          <w:sz w:val="26"/>
          <w:szCs w:val="26"/>
          <w:lang w:val="nl-BE" w:eastAsia="nl-BE"/>
        </w:rPr>
      </w:pPr>
      <w:r w:rsidRPr="00FC278E">
        <w:rPr>
          <w:rFonts w:ascii="Calibri" w:eastAsia="MS Mincho" w:hAnsi="Calibri" w:cs="Calibri"/>
          <w:sz w:val="26"/>
          <w:szCs w:val="26"/>
          <w:lang w:val="nl-BE" w:eastAsia="nl-BE"/>
        </w:rPr>
        <w:t xml:space="preserve">Als een leerling ongewettigd afwezig is, wordt deze afwezigheid genoteerd door de school met een code voor problematische afwezigheid (PA-code) in het systeem </w:t>
      </w:r>
      <w:r w:rsidR="00160743">
        <w:rPr>
          <w:rFonts w:ascii="Calibri" w:eastAsia="MS Mincho" w:hAnsi="Calibri" w:cs="Calibri"/>
          <w:sz w:val="26"/>
          <w:szCs w:val="26"/>
          <w:lang w:val="nl-BE" w:eastAsia="nl-BE"/>
        </w:rPr>
        <w:t>DISCIMUS</w:t>
      </w:r>
      <w:r w:rsidRPr="00FC278E">
        <w:rPr>
          <w:rFonts w:ascii="Calibri" w:eastAsia="MS Mincho" w:hAnsi="Calibri" w:cs="Calibri"/>
          <w:sz w:val="26"/>
          <w:szCs w:val="26"/>
          <w:lang w:val="nl-BE" w:eastAsia="nl-BE"/>
        </w:rPr>
        <w:t xml:space="preserve">. Scholen zijn vanaf 5 halve dagen onwettige afwezigheid verplicht </w:t>
      </w:r>
      <w:r w:rsidR="00160743">
        <w:rPr>
          <w:rFonts w:ascii="Calibri" w:eastAsia="MS Mincho" w:hAnsi="Calibri" w:cs="Calibri"/>
          <w:sz w:val="26"/>
          <w:szCs w:val="26"/>
          <w:lang w:val="nl-BE" w:eastAsia="nl-BE"/>
        </w:rPr>
        <w:t>deze</w:t>
      </w:r>
      <w:r w:rsidRPr="00FC278E">
        <w:rPr>
          <w:rFonts w:ascii="Calibri" w:eastAsia="MS Mincho" w:hAnsi="Calibri" w:cs="Calibri"/>
          <w:sz w:val="26"/>
          <w:szCs w:val="26"/>
          <w:lang w:val="nl-BE" w:eastAsia="nl-BE"/>
        </w:rPr>
        <w:t xml:space="preserve"> te registreren bij het CLB. Als een leerling 30 ‘PA-codes’ verzamelt, wordt deze gerapporteerd als een problematisch afwezige leerling of spijbelaar.</w:t>
      </w:r>
    </w:p>
    <w:p w:rsidR="004022EB" w:rsidRDefault="004022EB" w:rsidP="004022EB">
      <w:pPr>
        <w:spacing w:before="240"/>
        <w:jc w:val="both"/>
        <w:rPr>
          <w:rFonts w:ascii="Calibri" w:eastAsia="MS Mincho" w:hAnsi="Calibri" w:cs="Calibri"/>
          <w:sz w:val="26"/>
          <w:szCs w:val="26"/>
          <w:lang w:val="nl-BE" w:eastAsia="nl-BE"/>
        </w:rPr>
      </w:pPr>
    </w:p>
    <w:tbl>
      <w:tblPr>
        <w:tblStyle w:val="Grilledutableau"/>
        <w:tblW w:w="0" w:type="auto"/>
        <w:tblLook w:val="04A0" w:firstRow="1" w:lastRow="0" w:firstColumn="1" w:lastColumn="0" w:noHBand="0" w:noVBand="1"/>
      </w:tblPr>
      <w:tblGrid>
        <w:gridCol w:w="9016"/>
      </w:tblGrid>
      <w:tr w:rsidR="007A40A6" w:rsidTr="007A40A6">
        <w:tc>
          <w:tcPr>
            <w:tcW w:w="9016" w:type="dxa"/>
          </w:tcPr>
          <w:p w:rsidR="007A40A6" w:rsidRPr="007A40A6" w:rsidRDefault="007A40A6" w:rsidP="007A40A6">
            <w:pPr>
              <w:spacing w:before="240"/>
              <w:jc w:val="both"/>
              <w:rPr>
                <w:rFonts w:ascii="Calibri" w:eastAsia="MS Mincho" w:hAnsi="Calibri" w:cs="Calibri"/>
                <w:b/>
                <w:sz w:val="28"/>
                <w:szCs w:val="26"/>
                <w:lang w:val="nl-BE" w:eastAsia="nl-BE"/>
              </w:rPr>
            </w:pPr>
            <w:r w:rsidRPr="007A40A6">
              <w:rPr>
                <w:rFonts w:ascii="Calibri" w:eastAsia="MS Mincho" w:hAnsi="Calibri" w:cs="Calibri"/>
                <w:b/>
                <w:sz w:val="28"/>
                <w:szCs w:val="26"/>
                <w:lang w:val="nl-BE" w:eastAsia="nl-BE"/>
              </w:rPr>
              <w:lastRenderedPageBreak/>
              <w:t>Wat gedaan als mijn kind niet meer naar school wil gaan?</w:t>
            </w:r>
          </w:p>
          <w:p w:rsidR="007A40A6" w:rsidRDefault="00E8725C" w:rsidP="004022EB">
            <w:pPr>
              <w:spacing w:before="240"/>
              <w:jc w:val="both"/>
              <w:rPr>
                <w:rFonts w:ascii="Calibri" w:eastAsia="MS Mincho" w:hAnsi="Calibri" w:cs="Calibri"/>
                <w:sz w:val="26"/>
                <w:szCs w:val="26"/>
                <w:lang w:val="nl-BE" w:eastAsia="nl-BE"/>
              </w:rPr>
            </w:pPr>
            <w:r>
              <w:rPr>
                <w:rFonts w:ascii="Calibri" w:eastAsia="MS Mincho" w:hAnsi="Calibri" w:cs="Calibri"/>
                <w:sz w:val="26"/>
                <w:szCs w:val="26"/>
                <w:lang w:val="nl-BE" w:eastAsia="nl-BE"/>
              </w:rPr>
              <w:t>Schoolverzuim</w:t>
            </w:r>
            <w:r w:rsidR="007A40A6" w:rsidRPr="00FC278E">
              <w:rPr>
                <w:rFonts w:ascii="Calibri" w:eastAsia="MS Mincho" w:hAnsi="Calibri" w:cs="Calibri"/>
                <w:sz w:val="26"/>
                <w:szCs w:val="26"/>
                <w:lang w:val="nl-BE" w:eastAsia="nl-BE"/>
              </w:rPr>
              <w:t xml:space="preserve"> is een wijdverspreid verschijnsel dat men niet licht mag opnemen. Er zijn specifieke diensten in het leven geroepen om te helpen met deze moeilijkheden om te gaan. Als een jongere met steeds meer tegenzin naar school gaat, dan schuilt daarachter een probleem en is het van belang dat men daarover snel gaat praten met een vertrouwenspersoon of met een dienst die de school opgeeft: schoolbemiddelaars, CPMS, SAS (die ingaan op de leerplicht), AMO, diensten voor preventie van schoolverzuim … Dez</w:t>
            </w:r>
            <w:r>
              <w:rPr>
                <w:rFonts w:ascii="Calibri" w:eastAsia="MS Mincho" w:hAnsi="Calibri" w:cs="Calibri"/>
                <w:sz w:val="26"/>
                <w:szCs w:val="26"/>
                <w:lang w:val="nl-BE" w:eastAsia="nl-BE"/>
              </w:rPr>
              <w:t>e diensten zijn er om jongeren t</w:t>
            </w:r>
            <w:bookmarkStart w:id="0" w:name="_GoBack"/>
            <w:bookmarkEnd w:id="0"/>
            <w:r w:rsidR="007A40A6" w:rsidRPr="00FC278E">
              <w:rPr>
                <w:rFonts w:ascii="Calibri" w:eastAsia="MS Mincho" w:hAnsi="Calibri" w:cs="Calibri"/>
                <w:sz w:val="26"/>
                <w:szCs w:val="26"/>
                <w:lang w:val="nl-BE" w:eastAsia="nl-BE"/>
              </w:rPr>
              <w:t>e steunen en samen met hen na te denken over pistes waarbij ze zich weer goed voelen.</w:t>
            </w:r>
          </w:p>
          <w:p w:rsidR="007A40A6" w:rsidRDefault="007A40A6" w:rsidP="007A40A6">
            <w:pPr>
              <w:jc w:val="both"/>
              <w:rPr>
                <w:rFonts w:ascii="Calibri" w:eastAsia="MS Mincho" w:hAnsi="Calibri" w:cs="Calibri"/>
                <w:sz w:val="26"/>
                <w:szCs w:val="26"/>
                <w:lang w:val="nl-BE" w:eastAsia="nl-BE"/>
              </w:rPr>
            </w:pPr>
          </w:p>
        </w:tc>
      </w:tr>
    </w:tbl>
    <w:p w:rsidR="004022EB" w:rsidRPr="007A40A6" w:rsidRDefault="004022EB" w:rsidP="004022EB">
      <w:pPr>
        <w:spacing w:before="240"/>
        <w:jc w:val="both"/>
        <w:rPr>
          <w:rFonts w:ascii="Calibri" w:eastAsia="MS Mincho" w:hAnsi="Calibri" w:cs="Calibri"/>
          <w:i/>
          <w:sz w:val="24"/>
          <w:szCs w:val="24"/>
          <w:lang w:val="nl-BE" w:eastAsia="nl-BE"/>
        </w:rPr>
      </w:pPr>
      <w:r w:rsidRPr="007A40A6">
        <w:rPr>
          <w:rFonts w:ascii="Calibri" w:eastAsia="MS Mincho" w:hAnsi="Calibri" w:cs="Calibri"/>
          <w:b/>
          <w:i/>
          <w:sz w:val="24"/>
          <w:szCs w:val="24"/>
          <w:lang w:val="nl-BE" w:eastAsia="nl-BE"/>
        </w:rPr>
        <w:t>Bron</w:t>
      </w:r>
      <w:r w:rsidRPr="007A40A6">
        <w:rPr>
          <w:rFonts w:ascii="Calibri" w:eastAsia="MS Mincho" w:hAnsi="Calibri" w:cs="Calibri"/>
          <w:i/>
          <w:sz w:val="24"/>
          <w:szCs w:val="24"/>
          <w:lang w:val="nl-BE" w:eastAsia="nl-BE"/>
        </w:rPr>
        <w:t>: Omzendbrieven nr. 4945 en 4946 van 06/08/2014</w:t>
      </w: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4022EB" w:rsidRDefault="004022EB" w:rsidP="004022EB">
      <w:pPr>
        <w:widowControl w:val="0"/>
        <w:autoSpaceDE w:val="0"/>
        <w:autoSpaceDN w:val="0"/>
        <w:adjustRightInd w:val="0"/>
        <w:spacing w:after="0" w:line="240" w:lineRule="auto"/>
        <w:jc w:val="both"/>
        <w:rPr>
          <w:rFonts w:ascii="Arial" w:eastAsia="MS Mincho" w:hAnsi="Arial" w:cs="Arial"/>
          <w:b/>
          <w:sz w:val="20"/>
          <w:szCs w:val="20"/>
          <w:lang w:val="nl-BE" w:eastAsia="nl-BE"/>
        </w:rPr>
      </w:pPr>
    </w:p>
    <w:p w:rsidR="00915587" w:rsidRPr="004022EB" w:rsidRDefault="004022EB" w:rsidP="004022EB">
      <w:pPr>
        <w:widowControl w:val="0"/>
        <w:autoSpaceDE w:val="0"/>
        <w:autoSpaceDN w:val="0"/>
        <w:adjustRightInd w:val="0"/>
        <w:spacing w:after="0" w:line="240" w:lineRule="auto"/>
        <w:jc w:val="both"/>
        <w:rPr>
          <w:rFonts w:ascii="Arial" w:eastAsia="MS Mincho" w:hAnsi="Arial" w:cs="Arial"/>
          <w:sz w:val="20"/>
          <w:szCs w:val="20"/>
          <w:lang w:val="nl-BE" w:eastAsia="nl-BE"/>
        </w:rPr>
      </w:pPr>
      <w:r w:rsidRPr="00FC278E">
        <w:rPr>
          <w:rFonts w:ascii="Arial" w:eastAsia="MS Mincho" w:hAnsi="Arial" w:cs="Arial"/>
          <w:b/>
          <w:sz w:val="20"/>
          <w:szCs w:val="20"/>
          <w:lang w:val="nl-BE" w:eastAsia="nl-BE"/>
        </w:rPr>
        <w:t>Bijgewerkt in november 2017</w:t>
      </w:r>
      <w:r w:rsidRPr="00FC278E">
        <w:rPr>
          <w:rFonts w:ascii="Arial" w:eastAsia="MS Mincho" w:hAnsi="Arial" w:cs="Arial"/>
          <w:sz w:val="20"/>
          <w:szCs w:val="20"/>
          <w:lang w:val="nl-BE" w:eastAsia="nl-BE"/>
        </w:rPr>
        <w:t xml:space="preserve"> door het Steunpunt Schoolvragen van Anderlecht, de schoolbemiddelingsdiensten van Sint-Agatha-Berchem en Ukkel, de vzw PAJ van Sint-Pieters-Woluwe en Nota Bene van de vzw BRAVVO van de stad Brussel.</w:t>
      </w:r>
    </w:p>
    <w:sectPr w:rsidR="00915587" w:rsidRPr="00402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2092F"/>
    <w:multiLevelType w:val="hybridMultilevel"/>
    <w:tmpl w:val="F14CB360"/>
    <w:lvl w:ilvl="0" w:tplc="1B7841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EB"/>
    <w:rsid w:val="00160743"/>
    <w:rsid w:val="004022EB"/>
    <w:rsid w:val="007A40A6"/>
    <w:rsid w:val="00915587"/>
    <w:rsid w:val="00A0647F"/>
    <w:rsid w:val="00E8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0421"/>
  <w15:chartTrackingRefBased/>
  <w15:docId w15:val="{2512CA16-1168-41D8-9B8D-45ECA27B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2E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22EB"/>
    <w:pPr>
      <w:ind w:left="720"/>
      <w:contextualSpacing/>
    </w:pPr>
  </w:style>
  <w:style w:type="character" w:styleId="Lienhypertexte">
    <w:name w:val="Hyperlink"/>
    <w:basedOn w:val="Policepardfaut"/>
    <w:uiPriority w:val="99"/>
    <w:unhideWhenUsed/>
    <w:rsid w:val="00402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derwijs.vlaanderen.be/nl/hoe-organiseer-ik-huisonderwij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692</Words>
  <Characters>3951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Heymans</dc:creator>
  <cp:keywords/>
  <dc:description/>
  <cp:lastModifiedBy>Adeline Heymans</cp:lastModifiedBy>
  <cp:revision>4</cp:revision>
  <dcterms:created xsi:type="dcterms:W3CDTF">2018-07-24T14:32:00Z</dcterms:created>
  <dcterms:modified xsi:type="dcterms:W3CDTF">2018-07-25T15:25:00Z</dcterms:modified>
</cp:coreProperties>
</file>